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6AB8D03" w14:textId="77777777" w:rsidR="000811E2" w:rsidRPr="00AC73F1" w:rsidRDefault="00E826DA" w:rsidP="000811E2">
      <w:pPr>
        <w:pStyle w:val="Heading7"/>
        <w:spacing w:before="0" w:line="276" w:lineRule="auto"/>
        <w:rPr>
          <w:rFonts w:ascii="Arial" w:hAnsi="Arial" w:cs="Arial"/>
          <w:color w:val="000000" w:themeColor="text1"/>
          <w:sz w:val="28"/>
          <w:szCs w:val="28"/>
        </w:rPr>
      </w:pPr>
      <w:bookmarkStart w:id="0" w:name="_GoBack"/>
      <w:r>
        <w:rPr>
          <w:rFonts w:ascii="Times New Roman" w:hAnsi="Times New Roman"/>
          <w:noProof/>
          <w:lang w:eastAsia="en-US"/>
        </w:rPr>
        <w:drawing>
          <wp:anchor distT="0" distB="0" distL="114300" distR="114300" simplePos="0" relativeHeight="251662336" behindDoc="1" locked="0" layoutInCell="1" allowOverlap="1" wp14:anchorId="227DA117" wp14:editId="1D95B74E">
            <wp:simplePos x="0" y="0"/>
            <wp:positionH relativeFrom="margin">
              <wp:posOffset>1876186</wp:posOffset>
            </wp:positionH>
            <wp:positionV relativeFrom="paragraph">
              <wp:posOffset>-81914</wp:posOffset>
            </wp:positionV>
            <wp:extent cx="2871074" cy="933450"/>
            <wp:effectExtent l="0" t="0" r="5715" b="0"/>
            <wp:wrapNone/>
            <wp:docPr id="2" name="Picture 2" descr="TURKPA new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URKPA new logo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72633" cy="933957"/>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3E4D83D5" w14:textId="77777777" w:rsidR="000811E2" w:rsidRPr="00AC73F1" w:rsidRDefault="000811E2" w:rsidP="000811E2">
      <w:pPr>
        <w:pStyle w:val="Normal1"/>
        <w:tabs>
          <w:tab w:val="left" w:pos="9639"/>
        </w:tabs>
        <w:ind w:left="5760"/>
        <w:jc w:val="right"/>
        <w:rPr>
          <w:i/>
          <w:color w:val="000000" w:themeColor="text1"/>
          <w:sz w:val="28"/>
          <w:szCs w:val="28"/>
        </w:rPr>
      </w:pPr>
      <w:r w:rsidRPr="00AC73F1">
        <w:rPr>
          <w:i/>
          <w:color w:val="000000" w:themeColor="text1"/>
          <w:sz w:val="28"/>
          <w:szCs w:val="28"/>
        </w:rPr>
        <w:t xml:space="preserve">         </w:t>
      </w:r>
    </w:p>
    <w:p w14:paraId="3EC750C1" w14:textId="77777777" w:rsidR="000811E2" w:rsidRPr="00AC73F1" w:rsidRDefault="000811E2" w:rsidP="000811E2">
      <w:pPr>
        <w:pStyle w:val="Normal1"/>
        <w:tabs>
          <w:tab w:val="left" w:pos="9639"/>
        </w:tabs>
        <w:ind w:left="5760"/>
        <w:jc w:val="right"/>
        <w:rPr>
          <w:i/>
          <w:color w:val="000000" w:themeColor="text1"/>
          <w:sz w:val="28"/>
          <w:szCs w:val="28"/>
        </w:rPr>
      </w:pPr>
      <w:r w:rsidRPr="00AC73F1">
        <w:rPr>
          <w:i/>
          <w:color w:val="000000" w:themeColor="text1"/>
          <w:sz w:val="28"/>
          <w:szCs w:val="28"/>
        </w:rPr>
        <w:t xml:space="preserve"> </w:t>
      </w:r>
    </w:p>
    <w:p w14:paraId="7F71D5CD" w14:textId="77777777" w:rsidR="000811E2" w:rsidRPr="00AC73F1" w:rsidRDefault="000811E2" w:rsidP="000811E2">
      <w:pPr>
        <w:pStyle w:val="Normal1"/>
        <w:tabs>
          <w:tab w:val="left" w:pos="9639"/>
        </w:tabs>
        <w:rPr>
          <w:i/>
          <w:color w:val="000000" w:themeColor="text1"/>
          <w:sz w:val="28"/>
          <w:szCs w:val="28"/>
        </w:rPr>
      </w:pPr>
    </w:p>
    <w:p w14:paraId="4D240392" w14:textId="77777777" w:rsidR="000811E2" w:rsidRPr="000B1690" w:rsidRDefault="000811E2" w:rsidP="000811E2">
      <w:pPr>
        <w:pStyle w:val="Normal1"/>
        <w:tabs>
          <w:tab w:val="left" w:pos="9639"/>
        </w:tabs>
        <w:jc w:val="center"/>
        <w:rPr>
          <w:i/>
          <w:color w:val="000000" w:themeColor="text1"/>
          <w:sz w:val="28"/>
          <w:szCs w:val="28"/>
        </w:rPr>
      </w:pPr>
    </w:p>
    <w:p w14:paraId="79A9D9AB" w14:textId="651220F2" w:rsidR="000811E2" w:rsidRPr="000B1690" w:rsidRDefault="00BB1AF5" w:rsidP="000811E2">
      <w:pPr>
        <w:tabs>
          <w:tab w:val="left" w:pos="9639"/>
        </w:tabs>
        <w:spacing w:line="276" w:lineRule="auto"/>
        <w:contextualSpacing/>
        <w:jc w:val="center"/>
        <w:rPr>
          <w:rFonts w:ascii="Arial" w:eastAsia="Times New Roman" w:hAnsi="Arial" w:cs="Arial"/>
          <w:color w:val="000000" w:themeColor="text1"/>
          <w:sz w:val="28"/>
          <w:szCs w:val="28"/>
        </w:rPr>
      </w:pPr>
      <w:r>
        <w:rPr>
          <w:rFonts w:ascii="Arial" w:eastAsia="Times New Roman" w:hAnsi="Arial" w:cs="Arial"/>
          <w:color w:val="000000" w:themeColor="text1"/>
          <w:sz w:val="28"/>
          <w:szCs w:val="28"/>
        </w:rPr>
        <w:t xml:space="preserve">       </w:t>
      </w:r>
      <w:r w:rsidR="000811E2" w:rsidRPr="000B1690">
        <w:rPr>
          <w:rFonts w:ascii="Arial" w:eastAsia="Times New Roman" w:hAnsi="Arial" w:cs="Arial"/>
          <w:color w:val="000000" w:themeColor="text1"/>
          <w:sz w:val="28"/>
          <w:szCs w:val="28"/>
        </w:rPr>
        <w:t>PARLIAMENTARY ASSEMBLY OF TURKIC STATES</w:t>
      </w:r>
    </w:p>
    <w:p w14:paraId="041068F7" w14:textId="0386C074" w:rsidR="000811E2" w:rsidRPr="000B1690" w:rsidRDefault="00BB1AF5" w:rsidP="000811E2">
      <w:pPr>
        <w:tabs>
          <w:tab w:val="left" w:pos="9639"/>
        </w:tabs>
        <w:spacing w:line="276" w:lineRule="auto"/>
        <w:contextualSpacing/>
        <w:jc w:val="center"/>
        <w:rPr>
          <w:rFonts w:ascii="Arial" w:eastAsia="Times New Roman" w:hAnsi="Arial" w:cs="Arial"/>
          <w:color w:val="000000" w:themeColor="text1"/>
          <w:sz w:val="28"/>
          <w:szCs w:val="28"/>
        </w:rPr>
      </w:pPr>
      <w:r w:rsidRPr="000B1690">
        <w:rPr>
          <w:rFonts w:ascii="Arial" w:eastAsia="Times New Roman" w:hAnsi="Arial" w:cs="Arial"/>
          <w:b/>
          <w:noProof/>
          <w:color w:val="000000" w:themeColor="text1"/>
          <w:sz w:val="28"/>
          <w:szCs w:val="28"/>
          <w:lang w:eastAsia="en-US"/>
        </w:rPr>
        <mc:AlternateContent>
          <mc:Choice Requires="wps">
            <w:drawing>
              <wp:anchor distT="0" distB="0" distL="114300" distR="114300" simplePos="0" relativeHeight="251660288" behindDoc="0" locked="0" layoutInCell="1" allowOverlap="1" wp14:anchorId="4B4A5D0E" wp14:editId="597BC612">
                <wp:simplePos x="0" y="0"/>
                <wp:positionH relativeFrom="column">
                  <wp:posOffset>280035</wp:posOffset>
                </wp:positionH>
                <wp:positionV relativeFrom="paragraph">
                  <wp:posOffset>61595</wp:posOffset>
                </wp:positionV>
                <wp:extent cx="5962650" cy="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59626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429A19" id="Straight Connector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05pt,4.85pt" to="491.5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" strokecolor="black [3040]" strokeweight="1pt"/>
            </w:pict>
          </mc:Fallback>
        </mc:AlternateContent>
      </w:r>
    </w:p>
    <w:p w14:paraId="41EF71D3" w14:textId="77777777" w:rsidR="000811E2" w:rsidRDefault="000811E2" w:rsidP="000811E2">
      <w:pPr>
        <w:spacing w:line="276" w:lineRule="auto"/>
        <w:jc w:val="center"/>
        <w:rPr>
          <w:rFonts w:ascii="Arial" w:hAnsi="Arial" w:cs="Arial"/>
          <w:bCs/>
          <w:sz w:val="28"/>
          <w:szCs w:val="28"/>
          <w:lang w:val="en-GB"/>
        </w:rPr>
      </w:pPr>
    </w:p>
    <w:p w14:paraId="19EE808C" w14:textId="77777777" w:rsidR="000811E2" w:rsidRPr="000B1690" w:rsidRDefault="000811E2" w:rsidP="000811E2">
      <w:pPr>
        <w:spacing w:line="276" w:lineRule="auto"/>
        <w:jc w:val="center"/>
        <w:rPr>
          <w:rFonts w:ascii="Arial" w:hAnsi="Arial" w:cs="Arial"/>
          <w:bCs/>
          <w:sz w:val="28"/>
          <w:szCs w:val="28"/>
          <w:lang w:val="en-GB"/>
        </w:rPr>
      </w:pPr>
      <w:r w:rsidRPr="000811E2">
        <w:rPr>
          <w:rFonts w:ascii="Arial" w:hAnsi="Arial" w:cs="Arial"/>
          <w:bCs/>
          <w:sz w:val="28"/>
          <w:szCs w:val="28"/>
          <w:lang w:val="en-GB"/>
        </w:rPr>
        <w:t>COMMISSION ON ECONOMIC COOPERATION</w:t>
      </w:r>
    </w:p>
    <w:p w14:paraId="6DC64CFA" w14:textId="77777777" w:rsidR="000811E2" w:rsidRDefault="000811E2" w:rsidP="000811E2">
      <w:pPr>
        <w:jc w:val="center"/>
        <w:rPr>
          <w:rFonts w:ascii="Arial" w:hAnsi="Arial" w:cs="Arial"/>
          <w:b/>
          <w:bCs/>
          <w:sz w:val="28"/>
          <w:szCs w:val="28"/>
          <w:lang w:val="en-GB"/>
        </w:rPr>
      </w:pPr>
    </w:p>
    <w:p w14:paraId="6B841604" w14:textId="77777777" w:rsidR="000811E2" w:rsidRPr="000B1690" w:rsidRDefault="00B060FD" w:rsidP="000811E2">
      <w:pPr>
        <w:jc w:val="center"/>
        <w:rPr>
          <w:rFonts w:ascii="Arial" w:hAnsi="Arial" w:cs="Arial"/>
          <w:b/>
          <w:bCs/>
          <w:sz w:val="28"/>
          <w:szCs w:val="28"/>
          <w:lang w:val="en-GB"/>
        </w:rPr>
      </w:pPr>
      <w:r w:rsidRPr="00B060FD">
        <w:rPr>
          <w:rFonts w:ascii="Arial" w:hAnsi="Arial" w:cs="Arial"/>
          <w:b/>
          <w:bCs/>
          <w:sz w:val="28"/>
          <w:szCs w:val="28"/>
          <w:lang w:val="en-GB"/>
        </w:rPr>
        <w:t>THIRTEENTH</w:t>
      </w:r>
      <w:r w:rsidR="000811E2" w:rsidRPr="000B1690">
        <w:rPr>
          <w:rFonts w:ascii="Arial" w:hAnsi="Arial" w:cs="Arial"/>
          <w:b/>
          <w:bCs/>
          <w:sz w:val="28"/>
          <w:szCs w:val="28"/>
          <w:lang w:val="en-GB"/>
        </w:rPr>
        <w:t xml:space="preserve"> MEETING</w:t>
      </w:r>
    </w:p>
    <w:p w14:paraId="454D99C1" w14:textId="77777777" w:rsidR="000811E2" w:rsidRPr="000B1690" w:rsidRDefault="000811E2" w:rsidP="000811E2">
      <w:pPr>
        <w:jc w:val="center"/>
        <w:rPr>
          <w:rFonts w:ascii="Arial" w:hAnsi="Arial" w:cs="Arial"/>
          <w:b/>
          <w:sz w:val="28"/>
          <w:szCs w:val="28"/>
          <w:lang w:val="en-GB"/>
        </w:rPr>
      </w:pPr>
    </w:p>
    <w:p w14:paraId="4D105628" w14:textId="55FF9AE5" w:rsidR="000811E2" w:rsidRPr="000B1690" w:rsidRDefault="00B060FD" w:rsidP="000811E2">
      <w:pPr>
        <w:jc w:val="center"/>
        <w:rPr>
          <w:rFonts w:ascii="Arial" w:hAnsi="Arial" w:cs="Arial"/>
          <w:b/>
          <w:bCs/>
          <w:sz w:val="28"/>
          <w:szCs w:val="28"/>
          <w:lang w:val="en-GB"/>
        </w:rPr>
      </w:pPr>
      <w:r w:rsidRPr="00B060FD">
        <w:rPr>
          <w:rFonts w:ascii="Arial" w:hAnsi="Arial" w:cs="Arial"/>
          <w:b/>
          <w:sz w:val="28"/>
          <w:szCs w:val="28"/>
          <w:lang w:val="en-GB"/>
        </w:rPr>
        <w:t xml:space="preserve">Baku, </w:t>
      </w:r>
      <w:r w:rsidR="00E760F6">
        <w:rPr>
          <w:rFonts w:ascii="Arial" w:hAnsi="Arial" w:cs="Arial"/>
          <w:b/>
          <w:sz w:val="28"/>
          <w:szCs w:val="28"/>
          <w:lang w:val="kk-KZ"/>
        </w:rPr>
        <w:t>7</w:t>
      </w:r>
      <w:r w:rsidR="00102F67">
        <w:rPr>
          <w:rFonts w:ascii="Arial" w:hAnsi="Arial" w:cs="Arial"/>
          <w:b/>
          <w:sz w:val="28"/>
          <w:szCs w:val="28"/>
          <w:lang w:val="en-GB"/>
        </w:rPr>
        <w:t xml:space="preserve"> April</w:t>
      </w:r>
      <w:r w:rsidRPr="00B060FD">
        <w:rPr>
          <w:rFonts w:ascii="Arial" w:hAnsi="Arial" w:cs="Arial"/>
          <w:b/>
          <w:sz w:val="28"/>
          <w:szCs w:val="28"/>
          <w:lang w:val="en-GB"/>
        </w:rPr>
        <w:t>, 2026</w:t>
      </w:r>
    </w:p>
    <w:p w14:paraId="06C61C98" w14:textId="77777777" w:rsidR="000811E2" w:rsidRDefault="000811E2" w:rsidP="000811E2">
      <w:pPr>
        <w:jc w:val="center"/>
        <w:rPr>
          <w:rFonts w:ascii="Arial" w:hAnsi="Arial" w:cs="Arial"/>
          <w:b/>
          <w:bCs/>
          <w:sz w:val="28"/>
          <w:szCs w:val="28"/>
          <w:lang w:val="en-GB"/>
        </w:rPr>
      </w:pPr>
    </w:p>
    <w:p w14:paraId="7943A172" w14:textId="77777777" w:rsidR="000811E2" w:rsidRPr="000B1690" w:rsidRDefault="000811E2" w:rsidP="000811E2">
      <w:pPr>
        <w:jc w:val="center"/>
        <w:rPr>
          <w:rFonts w:ascii="Arial" w:hAnsi="Arial" w:cs="Arial"/>
          <w:b/>
          <w:bCs/>
          <w:sz w:val="28"/>
          <w:szCs w:val="28"/>
          <w:lang w:val="en-GB"/>
        </w:rPr>
      </w:pPr>
      <w:r w:rsidRPr="000B1690">
        <w:rPr>
          <w:rFonts w:ascii="Arial" w:hAnsi="Arial" w:cs="Arial"/>
          <w:b/>
          <w:bCs/>
          <w:sz w:val="28"/>
          <w:szCs w:val="28"/>
          <w:lang w:val="en-GB"/>
        </w:rPr>
        <w:t>REPORT</w:t>
      </w:r>
    </w:p>
    <w:p w14:paraId="32959564" w14:textId="77777777" w:rsidR="00F74911" w:rsidRPr="00F74911" w:rsidRDefault="00F74911" w:rsidP="000811E2">
      <w:pPr>
        <w:spacing w:line="360" w:lineRule="auto"/>
        <w:jc w:val="center"/>
        <w:rPr>
          <w:rFonts w:ascii="Arial" w:hAnsi="Arial" w:cs="Arial"/>
          <w:b/>
          <w:bCs/>
          <w:sz w:val="28"/>
          <w:szCs w:val="28"/>
        </w:rPr>
      </w:pPr>
    </w:p>
    <w:p w14:paraId="2F90E449" w14:textId="77777777" w:rsidR="00B73246" w:rsidRPr="00F74911" w:rsidRDefault="00B060FD" w:rsidP="00A65EFE">
      <w:pPr>
        <w:jc w:val="center"/>
        <w:rPr>
          <w:rFonts w:ascii="Arial" w:hAnsi="Arial" w:cs="Arial"/>
          <w:b/>
          <w:sz w:val="28"/>
          <w:szCs w:val="28"/>
          <w:highlight w:val="yellow"/>
        </w:rPr>
      </w:pPr>
      <w:r w:rsidRPr="00B060FD">
        <w:rPr>
          <w:rFonts w:ascii="Arial" w:hAnsi="Arial" w:cs="Arial"/>
          <w:b/>
          <w:sz w:val="28"/>
          <w:szCs w:val="28"/>
        </w:rPr>
        <w:t>REALITIES AND PROSPECTS OF CONDUCTING JOINT ECONOMIC ACTIVITIES OF TURKPA MEMBER STATES</w:t>
      </w:r>
      <w:r w:rsidR="00B73246" w:rsidRPr="00F74911">
        <w:rPr>
          <w:rFonts w:ascii="Arial" w:hAnsi="Arial" w:cs="Arial"/>
          <w:b/>
          <w:sz w:val="28"/>
          <w:szCs w:val="28"/>
          <w:highlight w:val="yellow"/>
        </w:rPr>
        <w:t xml:space="preserve"> </w:t>
      </w:r>
    </w:p>
    <w:p w14:paraId="64929EE2" w14:textId="77777777" w:rsidR="00970042" w:rsidRPr="00F74911" w:rsidRDefault="00970042" w:rsidP="00A65EFE">
      <w:pPr>
        <w:jc w:val="center"/>
        <w:rPr>
          <w:rFonts w:ascii="Arial" w:hAnsi="Arial" w:cs="Arial"/>
          <w:b/>
          <w:bCs/>
          <w:sz w:val="28"/>
          <w:szCs w:val="28"/>
          <w:highlight w:val="yellow"/>
        </w:rPr>
      </w:pPr>
    </w:p>
    <w:p w14:paraId="67E62030" w14:textId="77777777" w:rsidR="00027FEF" w:rsidRPr="00F74911" w:rsidRDefault="00A65EFE" w:rsidP="00625392">
      <w:pPr>
        <w:ind w:left="720"/>
        <w:rPr>
          <w:rFonts w:ascii="Arial" w:hAnsi="Arial" w:cs="Arial"/>
          <w:b/>
          <w:bCs/>
          <w:sz w:val="28"/>
          <w:szCs w:val="28"/>
        </w:rPr>
      </w:pPr>
      <w:r w:rsidRPr="00F74911">
        <w:rPr>
          <w:rFonts w:ascii="Arial" w:hAnsi="Arial" w:cs="Arial"/>
          <w:b/>
          <w:bCs/>
          <w:sz w:val="28"/>
          <w:szCs w:val="28"/>
        </w:rPr>
        <w:t>INTRODUCTION</w:t>
      </w:r>
      <w:r w:rsidR="001B621E" w:rsidRPr="00F74911">
        <w:rPr>
          <w:rFonts w:ascii="Arial" w:hAnsi="Arial" w:cs="Arial"/>
          <w:b/>
          <w:bCs/>
          <w:sz w:val="28"/>
          <w:szCs w:val="28"/>
        </w:rPr>
        <w:t xml:space="preserve"> </w:t>
      </w:r>
    </w:p>
    <w:p w14:paraId="026DB459" w14:textId="77777777" w:rsidR="00625392" w:rsidRDefault="0013123F" w:rsidP="00625392">
      <w:pPr>
        <w:pStyle w:val="ListParagraph"/>
        <w:suppressAutoHyphens/>
        <w:spacing w:after="0" w:line="240" w:lineRule="auto"/>
        <w:ind w:left="0" w:firstLine="720"/>
        <w:contextualSpacing/>
        <w:jc w:val="both"/>
        <w:rPr>
          <w:rFonts w:ascii="Arial" w:hAnsi="Arial" w:cs="Arial"/>
          <w:sz w:val="28"/>
          <w:szCs w:val="28"/>
        </w:rPr>
      </w:pPr>
      <w:r w:rsidRPr="00F74911">
        <w:rPr>
          <w:rFonts w:ascii="Arial" w:hAnsi="Arial" w:cs="Arial"/>
          <w:sz w:val="28"/>
          <w:szCs w:val="28"/>
          <w:lang w:val="en-US"/>
        </w:rPr>
        <w:t xml:space="preserve">In accordance with the Plan of Activities for the year </w:t>
      </w:r>
      <w:r w:rsidR="00C41E6F" w:rsidRPr="00C41E6F">
        <w:rPr>
          <w:rFonts w:ascii="Arial" w:hAnsi="Arial" w:cs="Arial"/>
          <w:sz w:val="28"/>
          <w:szCs w:val="28"/>
        </w:rPr>
        <w:t>202</w:t>
      </w:r>
      <w:r w:rsidR="00FF5CDE">
        <w:rPr>
          <w:rFonts w:ascii="Arial" w:hAnsi="Arial" w:cs="Arial"/>
          <w:sz w:val="28"/>
          <w:szCs w:val="28"/>
        </w:rPr>
        <w:t>6</w:t>
      </w:r>
      <w:r w:rsidRPr="00F74911">
        <w:rPr>
          <w:rFonts w:ascii="Arial" w:hAnsi="Arial" w:cs="Arial"/>
          <w:sz w:val="28"/>
          <w:szCs w:val="28"/>
          <w:lang w:val="en-US"/>
        </w:rPr>
        <w:t xml:space="preserve">, adopted during the </w:t>
      </w:r>
      <w:r w:rsidRPr="005E26A0">
        <w:rPr>
          <w:rFonts w:ascii="Arial" w:hAnsi="Arial" w:cs="Arial"/>
          <w:sz w:val="28"/>
          <w:szCs w:val="28"/>
        </w:rPr>
        <w:t>1</w:t>
      </w:r>
      <w:r w:rsidR="00FF5CDE">
        <w:rPr>
          <w:rFonts w:ascii="Arial" w:hAnsi="Arial" w:cs="Arial"/>
          <w:sz w:val="28"/>
          <w:szCs w:val="28"/>
        </w:rPr>
        <w:t>4</w:t>
      </w:r>
      <w:r w:rsidRPr="005E26A0">
        <w:rPr>
          <w:rFonts w:ascii="Arial" w:hAnsi="Arial" w:cs="Arial"/>
          <w:sz w:val="28"/>
          <w:szCs w:val="28"/>
          <w:vertAlign w:val="superscript"/>
        </w:rPr>
        <w:t>th</w:t>
      </w:r>
      <w:r w:rsidRPr="005E26A0">
        <w:rPr>
          <w:rFonts w:ascii="Arial" w:hAnsi="Arial" w:cs="Arial"/>
          <w:sz w:val="28"/>
          <w:szCs w:val="28"/>
        </w:rPr>
        <w:t xml:space="preserve"> Plenary Session of the TURKPA, held in </w:t>
      </w:r>
      <w:r w:rsidR="00FF5CDE">
        <w:rPr>
          <w:rFonts w:ascii="Arial" w:hAnsi="Arial" w:cs="Arial"/>
          <w:sz w:val="28"/>
          <w:szCs w:val="28"/>
        </w:rPr>
        <w:t>Astana</w:t>
      </w:r>
      <w:r w:rsidRPr="005E26A0">
        <w:rPr>
          <w:rFonts w:ascii="Arial" w:hAnsi="Arial" w:cs="Arial"/>
          <w:sz w:val="28"/>
          <w:szCs w:val="28"/>
        </w:rPr>
        <w:t xml:space="preserve">, </w:t>
      </w:r>
      <w:r w:rsidR="00FF5CDE">
        <w:rPr>
          <w:rFonts w:ascii="Arial" w:hAnsi="Arial" w:cs="Arial"/>
          <w:sz w:val="28"/>
          <w:szCs w:val="28"/>
        </w:rPr>
        <w:t>Kazakhstan</w:t>
      </w:r>
      <w:r w:rsidRPr="00F74911">
        <w:rPr>
          <w:rFonts w:ascii="Arial" w:hAnsi="Arial" w:cs="Arial"/>
          <w:sz w:val="28"/>
          <w:szCs w:val="28"/>
          <w:lang w:val="en-US"/>
        </w:rPr>
        <w:t xml:space="preserve">, </w:t>
      </w:r>
      <w:r w:rsidR="005E26A0" w:rsidRPr="00C41E6F">
        <w:rPr>
          <w:rFonts w:ascii="Arial" w:hAnsi="Arial" w:cs="Arial"/>
          <w:sz w:val="28"/>
          <w:szCs w:val="28"/>
        </w:rPr>
        <w:t>and the Strategic Roadmap of the TURKPA for 2023-2028</w:t>
      </w:r>
      <w:r w:rsidR="005E26A0">
        <w:rPr>
          <w:rFonts w:ascii="Arial" w:hAnsi="Arial" w:cs="Arial"/>
          <w:sz w:val="28"/>
          <w:szCs w:val="28"/>
        </w:rPr>
        <w:t xml:space="preserve">, </w:t>
      </w:r>
      <w:r w:rsidRPr="00F74911">
        <w:rPr>
          <w:rFonts w:ascii="Arial" w:hAnsi="Arial" w:cs="Arial"/>
          <w:sz w:val="28"/>
          <w:szCs w:val="28"/>
          <w:lang w:val="en-US"/>
        </w:rPr>
        <w:t xml:space="preserve">it was decided </w:t>
      </w:r>
      <w:r w:rsidRPr="00F74911">
        <w:rPr>
          <w:rFonts w:ascii="Arial" w:hAnsi="Arial" w:cs="Arial"/>
          <w:sz w:val="28"/>
          <w:szCs w:val="28"/>
        </w:rPr>
        <w:t xml:space="preserve">to take up subject </w:t>
      </w:r>
      <w:r w:rsidRPr="00F74911">
        <w:rPr>
          <w:rFonts w:ascii="Arial" w:hAnsi="Arial" w:cs="Arial"/>
          <w:sz w:val="28"/>
          <w:szCs w:val="28"/>
          <w:lang w:val="en-US"/>
        </w:rPr>
        <w:t>“</w:t>
      </w:r>
      <w:r w:rsidR="00FF5CDE" w:rsidRPr="00FF5CDE">
        <w:rPr>
          <w:rFonts w:ascii="Arial" w:hAnsi="Arial" w:cs="Arial"/>
          <w:sz w:val="28"/>
          <w:szCs w:val="28"/>
        </w:rPr>
        <w:t>Realities and prospects of conducting joint economic activities of TURKPA member states</w:t>
      </w:r>
      <w:r w:rsidRPr="000811E2">
        <w:rPr>
          <w:rFonts w:ascii="Arial" w:hAnsi="Arial" w:cs="Arial"/>
          <w:sz w:val="28"/>
          <w:szCs w:val="28"/>
          <w:lang w:val="en-US"/>
        </w:rPr>
        <w:t xml:space="preserve">” </w:t>
      </w:r>
      <w:r w:rsidRPr="000811E2">
        <w:rPr>
          <w:rFonts w:ascii="Arial" w:hAnsi="Arial" w:cs="Arial"/>
          <w:sz w:val="28"/>
          <w:szCs w:val="28"/>
        </w:rPr>
        <w:t>as a main item of the Agenda</w:t>
      </w:r>
      <w:r w:rsidR="00C53286" w:rsidRPr="000811E2">
        <w:rPr>
          <w:rFonts w:ascii="Arial" w:hAnsi="Arial" w:cs="Arial"/>
          <w:sz w:val="28"/>
          <w:szCs w:val="28"/>
        </w:rPr>
        <w:t xml:space="preserve"> for the </w:t>
      </w:r>
      <w:r w:rsidR="00FF5CDE" w:rsidRPr="00FF5CDE">
        <w:rPr>
          <w:rFonts w:ascii="Arial" w:hAnsi="Arial" w:cs="Arial"/>
          <w:sz w:val="28"/>
          <w:szCs w:val="28"/>
        </w:rPr>
        <w:t>Thirteenth</w:t>
      </w:r>
      <w:r w:rsidR="009A5001" w:rsidRPr="009A5001">
        <w:rPr>
          <w:rFonts w:ascii="Arial" w:hAnsi="Arial" w:cs="Arial"/>
          <w:sz w:val="28"/>
          <w:szCs w:val="28"/>
        </w:rPr>
        <w:t xml:space="preserve"> </w:t>
      </w:r>
      <w:r w:rsidR="00C53286" w:rsidRPr="000811E2">
        <w:rPr>
          <w:rFonts w:ascii="Arial" w:hAnsi="Arial" w:cs="Arial"/>
          <w:sz w:val="28"/>
          <w:szCs w:val="28"/>
        </w:rPr>
        <w:t>Meeting</w:t>
      </w:r>
      <w:r w:rsidR="00C53286" w:rsidRPr="000811E2">
        <w:rPr>
          <w:rFonts w:ascii="Arial" w:hAnsi="Arial" w:cs="Arial"/>
          <w:sz w:val="28"/>
          <w:szCs w:val="28"/>
          <w:lang w:val="en-US"/>
        </w:rPr>
        <w:t xml:space="preserve"> </w:t>
      </w:r>
      <w:r w:rsidR="00C53286" w:rsidRPr="000811E2">
        <w:rPr>
          <w:rFonts w:ascii="Arial" w:hAnsi="Arial" w:cs="Arial"/>
          <w:sz w:val="28"/>
          <w:szCs w:val="28"/>
        </w:rPr>
        <w:t xml:space="preserve">of </w:t>
      </w:r>
      <w:r w:rsidR="00C53286" w:rsidRPr="000811E2">
        <w:rPr>
          <w:rFonts w:ascii="Arial" w:hAnsi="Arial" w:cs="Arial"/>
          <w:sz w:val="28"/>
          <w:szCs w:val="28"/>
          <w:lang w:val="en-US"/>
        </w:rPr>
        <w:t xml:space="preserve">the TURKPA Commission on </w:t>
      </w:r>
      <w:r w:rsidR="00F26B14" w:rsidRPr="000811E2">
        <w:rPr>
          <w:rFonts w:ascii="Arial" w:hAnsi="Arial" w:cs="Arial"/>
          <w:sz w:val="28"/>
          <w:szCs w:val="28"/>
        </w:rPr>
        <w:t>Economic Cooperation</w:t>
      </w:r>
      <w:r w:rsidRPr="000811E2">
        <w:rPr>
          <w:rFonts w:ascii="Arial" w:hAnsi="Arial" w:cs="Arial"/>
          <w:sz w:val="28"/>
          <w:szCs w:val="28"/>
        </w:rPr>
        <w:t>.</w:t>
      </w:r>
    </w:p>
    <w:p w14:paraId="47EDBA6B" w14:textId="15467F6F" w:rsidR="00F84395" w:rsidRPr="00F84395" w:rsidRDefault="00F84395" w:rsidP="00F84395">
      <w:pPr>
        <w:pStyle w:val="ListParagraph"/>
        <w:suppressAutoHyphens/>
        <w:spacing w:after="0" w:line="240" w:lineRule="auto"/>
        <w:ind w:left="0" w:firstLine="720"/>
        <w:contextualSpacing/>
        <w:jc w:val="both"/>
        <w:rPr>
          <w:rFonts w:ascii="Arial" w:hAnsi="Arial" w:cs="Arial"/>
          <w:sz w:val="28"/>
          <w:szCs w:val="28"/>
        </w:rPr>
      </w:pPr>
      <w:r w:rsidRPr="00F84395">
        <w:rPr>
          <w:rFonts w:ascii="Arial" w:hAnsi="Arial" w:cs="Arial"/>
          <w:sz w:val="28"/>
          <w:szCs w:val="28"/>
        </w:rPr>
        <w:t xml:space="preserve">Due to recent changes in the global architecture of the world order and the entry of the global economy on the path of large-scale transformation, an adequate response seems to be to </w:t>
      </w:r>
      <w:r w:rsidR="00590ABC" w:rsidRPr="00F84395">
        <w:rPr>
          <w:rFonts w:ascii="Arial" w:hAnsi="Arial" w:cs="Arial"/>
          <w:sz w:val="28"/>
          <w:szCs w:val="28"/>
        </w:rPr>
        <w:t xml:space="preserve">form win-win </w:t>
      </w:r>
      <w:r w:rsidRPr="00F84395">
        <w:rPr>
          <w:rFonts w:ascii="Arial" w:hAnsi="Arial" w:cs="Arial"/>
          <w:sz w:val="28"/>
          <w:szCs w:val="28"/>
        </w:rPr>
        <w:t xml:space="preserve">alliances within the framework of international economic cooperation. </w:t>
      </w:r>
    </w:p>
    <w:p w14:paraId="34D3F178" w14:textId="583ADBE1" w:rsidR="00F84395" w:rsidRDefault="00F84395" w:rsidP="00F84395">
      <w:pPr>
        <w:pStyle w:val="ListParagraph"/>
        <w:suppressAutoHyphens/>
        <w:spacing w:after="0" w:line="240" w:lineRule="auto"/>
        <w:ind w:left="0" w:firstLine="720"/>
        <w:contextualSpacing/>
        <w:jc w:val="both"/>
        <w:rPr>
          <w:rFonts w:ascii="Arial" w:hAnsi="Arial" w:cs="Arial"/>
          <w:sz w:val="28"/>
          <w:szCs w:val="28"/>
        </w:rPr>
      </w:pPr>
      <w:r w:rsidRPr="00F84395">
        <w:rPr>
          <w:rFonts w:ascii="Arial" w:hAnsi="Arial" w:cs="Arial"/>
          <w:sz w:val="28"/>
          <w:szCs w:val="28"/>
        </w:rPr>
        <w:t xml:space="preserve">High-speed and costly technological evolution, complexities in technology transfer, and the growing importance of control over a large number of key technological processes to protect the production of </w:t>
      </w:r>
      <w:r w:rsidR="00590ABC" w:rsidRPr="00F84395">
        <w:rPr>
          <w:rFonts w:ascii="Arial" w:hAnsi="Arial" w:cs="Arial"/>
          <w:sz w:val="28"/>
          <w:szCs w:val="28"/>
        </w:rPr>
        <w:t xml:space="preserve">end products </w:t>
      </w:r>
      <w:r w:rsidRPr="00F84395">
        <w:rPr>
          <w:rFonts w:ascii="Arial" w:hAnsi="Arial" w:cs="Arial"/>
          <w:sz w:val="28"/>
          <w:szCs w:val="28"/>
        </w:rPr>
        <w:t xml:space="preserve">are prompting governments to prudently weaken state protections and integrate national industries into international business. </w:t>
      </w:r>
    </w:p>
    <w:p w14:paraId="5A4E70DC" w14:textId="2B7E6E94" w:rsidR="00F84395" w:rsidRPr="00F84395" w:rsidRDefault="00F84395" w:rsidP="00F84395">
      <w:pPr>
        <w:pStyle w:val="ListParagraph"/>
        <w:suppressAutoHyphens/>
        <w:spacing w:after="0" w:line="240" w:lineRule="auto"/>
        <w:ind w:left="0" w:firstLine="720"/>
        <w:contextualSpacing/>
        <w:jc w:val="both"/>
        <w:rPr>
          <w:rFonts w:ascii="Arial" w:hAnsi="Arial" w:cs="Arial"/>
          <w:sz w:val="28"/>
          <w:szCs w:val="28"/>
        </w:rPr>
      </w:pPr>
      <w:r w:rsidRPr="00F84395">
        <w:rPr>
          <w:rFonts w:ascii="Arial" w:hAnsi="Arial" w:cs="Arial"/>
          <w:sz w:val="28"/>
          <w:szCs w:val="28"/>
        </w:rPr>
        <w:t xml:space="preserve">In this context, it is becoming increasingly important to study the legislative and conceptual frameworks for bilateral and multilateral economic cooperation between </w:t>
      </w:r>
      <w:r w:rsidR="00590ABC" w:rsidRPr="00F84395">
        <w:rPr>
          <w:rFonts w:ascii="Arial" w:hAnsi="Arial" w:cs="Arial"/>
          <w:sz w:val="28"/>
          <w:szCs w:val="28"/>
        </w:rPr>
        <w:t>M</w:t>
      </w:r>
      <w:r w:rsidRPr="00F84395">
        <w:rPr>
          <w:rFonts w:ascii="Arial" w:hAnsi="Arial" w:cs="Arial"/>
          <w:sz w:val="28"/>
          <w:szCs w:val="28"/>
        </w:rPr>
        <w:t xml:space="preserve">ember </w:t>
      </w:r>
      <w:r w:rsidR="00590ABC" w:rsidRPr="00F84395">
        <w:rPr>
          <w:rFonts w:ascii="Arial" w:hAnsi="Arial" w:cs="Arial"/>
          <w:sz w:val="28"/>
          <w:szCs w:val="28"/>
        </w:rPr>
        <w:t>S</w:t>
      </w:r>
      <w:r w:rsidRPr="00F84395">
        <w:rPr>
          <w:rFonts w:ascii="Arial" w:hAnsi="Arial" w:cs="Arial"/>
          <w:sz w:val="28"/>
          <w:szCs w:val="28"/>
        </w:rPr>
        <w:t>tates in order to identify mutually beneficial areas of cooperation that contribute to their economic development.</w:t>
      </w:r>
    </w:p>
    <w:p w14:paraId="120A6384" w14:textId="01D78FAD" w:rsidR="00590ABC" w:rsidRPr="00F106F0" w:rsidRDefault="006161AC" w:rsidP="00590ABC">
      <w:pPr>
        <w:pStyle w:val="ListParagraph"/>
        <w:suppressAutoHyphens/>
        <w:spacing w:after="0" w:line="240" w:lineRule="auto"/>
        <w:ind w:left="0" w:firstLine="720"/>
        <w:contextualSpacing/>
        <w:jc w:val="both"/>
        <w:rPr>
          <w:rFonts w:ascii="Arial" w:hAnsi="Arial" w:cs="Arial"/>
          <w:sz w:val="28"/>
          <w:szCs w:val="28"/>
          <w:lang w:val="kk-KZ"/>
        </w:rPr>
      </w:pPr>
      <w:r w:rsidRPr="00EA779D">
        <w:rPr>
          <w:rFonts w:ascii="Arial" w:hAnsi="Arial" w:cs="Arial"/>
          <w:sz w:val="28"/>
          <w:szCs w:val="28"/>
        </w:rPr>
        <w:t>So</w:t>
      </w:r>
      <w:r w:rsidR="000F2AC4" w:rsidRPr="000F2AC4">
        <w:rPr>
          <w:rFonts w:ascii="Arial" w:hAnsi="Arial" w:cs="Arial"/>
          <w:sz w:val="28"/>
          <w:szCs w:val="28"/>
        </w:rPr>
        <w:t>,</w:t>
      </w:r>
      <w:r w:rsidR="00605D51" w:rsidRPr="00605D51">
        <w:rPr>
          <w:rFonts w:ascii="Arial" w:hAnsi="Arial" w:cs="Arial"/>
          <w:sz w:val="28"/>
          <w:szCs w:val="28"/>
        </w:rPr>
        <w:t xml:space="preserve"> the </w:t>
      </w:r>
      <w:r w:rsidR="00A937E8" w:rsidRPr="00A937E8">
        <w:rPr>
          <w:rFonts w:ascii="Arial" w:hAnsi="Arial" w:cs="Arial"/>
          <w:sz w:val="28"/>
          <w:szCs w:val="28"/>
        </w:rPr>
        <w:t>total</w:t>
      </w:r>
      <w:r w:rsidR="00A937E8" w:rsidRPr="00605D51">
        <w:rPr>
          <w:rFonts w:ascii="Arial" w:hAnsi="Arial" w:cs="Arial"/>
          <w:sz w:val="28"/>
          <w:szCs w:val="28"/>
        </w:rPr>
        <w:t xml:space="preserve"> </w:t>
      </w:r>
      <w:r w:rsidR="00605D51" w:rsidRPr="00605D51">
        <w:rPr>
          <w:rFonts w:ascii="Arial" w:hAnsi="Arial" w:cs="Arial"/>
          <w:sz w:val="28"/>
          <w:szCs w:val="28"/>
        </w:rPr>
        <w:t xml:space="preserve">gross domestic product (GDP) of the Turkic States is </w:t>
      </w:r>
      <w:r w:rsidR="00A937E8" w:rsidRPr="00A937E8">
        <w:rPr>
          <w:rFonts w:ascii="Arial" w:hAnsi="Arial" w:cs="Arial"/>
          <w:sz w:val="28"/>
          <w:szCs w:val="28"/>
        </w:rPr>
        <w:t xml:space="preserve">more than </w:t>
      </w:r>
      <w:r w:rsidR="00A937E8">
        <w:rPr>
          <w:rFonts w:ascii="Arial" w:hAnsi="Arial" w:cs="Arial"/>
          <w:sz w:val="28"/>
          <w:szCs w:val="28"/>
          <w:lang w:val="kk-KZ"/>
        </w:rPr>
        <w:t>2</w:t>
      </w:r>
      <w:r w:rsidR="00605D51" w:rsidRPr="00605D51">
        <w:rPr>
          <w:rFonts w:ascii="Arial" w:hAnsi="Arial" w:cs="Arial"/>
          <w:sz w:val="28"/>
          <w:szCs w:val="28"/>
        </w:rPr>
        <w:t>.</w:t>
      </w:r>
      <w:r w:rsidR="00A937E8">
        <w:rPr>
          <w:rFonts w:ascii="Arial" w:hAnsi="Arial" w:cs="Arial"/>
          <w:sz w:val="28"/>
          <w:szCs w:val="28"/>
          <w:lang w:val="kk-KZ"/>
        </w:rPr>
        <w:t>1</w:t>
      </w:r>
      <w:r w:rsidR="00605D51" w:rsidRPr="00605D51">
        <w:rPr>
          <w:rFonts w:ascii="Arial" w:hAnsi="Arial" w:cs="Arial"/>
          <w:sz w:val="28"/>
          <w:szCs w:val="28"/>
        </w:rPr>
        <w:t xml:space="preserve"> trillion USD. The total share of the Turkic States in the global economy is about 2%.</w:t>
      </w:r>
      <w:r w:rsidR="00605D51">
        <w:rPr>
          <w:rFonts w:ascii="Arial" w:hAnsi="Arial" w:cs="Arial"/>
          <w:sz w:val="28"/>
          <w:szCs w:val="28"/>
          <w:lang w:val="kk-KZ"/>
        </w:rPr>
        <w:t xml:space="preserve"> </w:t>
      </w:r>
      <w:r w:rsidR="00A937E8" w:rsidRPr="00A937E8">
        <w:rPr>
          <w:rFonts w:ascii="Arial" w:hAnsi="Arial" w:cs="Arial"/>
          <w:sz w:val="28"/>
          <w:szCs w:val="28"/>
          <w:lang w:val="kk-KZ"/>
        </w:rPr>
        <w:t xml:space="preserve">The volume of mutual trade between the </w:t>
      </w:r>
      <w:r w:rsidR="00A937E8" w:rsidRPr="00605D51">
        <w:rPr>
          <w:rFonts w:ascii="Arial" w:hAnsi="Arial" w:cs="Arial"/>
          <w:sz w:val="28"/>
          <w:szCs w:val="28"/>
        </w:rPr>
        <w:t xml:space="preserve">Turkic States </w:t>
      </w:r>
      <w:r w:rsidR="00A937E8" w:rsidRPr="00A937E8">
        <w:rPr>
          <w:rFonts w:ascii="Arial" w:hAnsi="Arial" w:cs="Arial"/>
          <w:sz w:val="28"/>
          <w:szCs w:val="28"/>
          <w:lang w:val="kk-KZ"/>
        </w:rPr>
        <w:t xml:space="preserve">is about 57 billion </w:t>
      </w:r>
      <w:r w:rsidR="00A937E8" w:rsidRPr="00605D51">
        <w:rPr>
          <w:rFonts w:ascii="Arial" w:hAnsi="Arial" w:cs="Arial"/>
          <w:sz w:val="28"/>
          <w:szCs w:val="28"/>
        </w:rPr>
        <w:t>USD</w:t>
      </w:r>
      <w:r w:rsidR="00A937E8">
        <w:rPr>
          <w:rFonts w:ascii="Arial" w:hAnsi="Arial" w:cs="Arial"/>
          <w:sz w:val="28"/>
          <w:szCs w:val="28"/>
          <w:lang w:val="kk-KZ"/>
        </w:rPr>
        <w:t>,</w:t>
      </w:r>
      <w:r w:rsidR="00A937E8" w:rsidRPr="00A937E8">
        <w:rPr>
          <w:rFonts w:ascii="Arial" w:hAnsi="Arial" w:cs="Arial"/>
          <w:sz w:val="28"/>
          <w:szCs w:val="28"/>
        </w:rPr>
        <w:t xml:space="preserve"> and the total volume of foreign trade of the Turkic States is 1.1 </w:t>
      </w:r>
      <w:r w:rsidR="00A937E8" w:rsidRPr="00A937E8">
        <w:rPr>
          <w:rFonts w:ascii="Arial" w:hAnsi="Arial" w:cs="Arial"/>
          <w:sz w:val="28"/>
          <w:szCs w:val="28"/>
        </w:rPr>
        <w:lastRenderedPageBreak/>
        <w:t xml:space="preserve">trillion </w:t>
      </w:r>
      <w:r w:rsidR="00A937E8" w:rsidRPr="00605D51">
        <w:rPr>
          <w:rFonts w:ascii="Arial" w:hAnsi="Arial" w:cs="Arial"/>
          <w:sz w:val="28"/>
          <w:szCs w:val="28"/>
        </w:rPr>
        <w:t>USD</w:t>
      </w:r>
      <w:r w:rsidR="00A937E8" w:rsidRPr="00A937E8">
        <w:rPr>
          <w:rFonts w:ascii="Arial" w:hAnsi="Arial" w:cs="Arial"/>
          <w:sz w:val="28"/>
          <w:szCs w:val="28"/>
          <w:lang w:val="kk-KZ"/>
        </w:rPr>
        <w:t>.</w:t>
      </w:r>
      <w:r w:rsidR="00A937E8">
        <w:rPr>
          <w:rFonts w:ascii="Arial" w:hAnsi="Arial" w:cs="Arial"/>
          <w:sz w:val="28"/>
          <w:szCs w:val="28"/>
          <w:lang w:val="kk-KZ"/>
        </w:rPr>
        <w:t xml:space="preserve"> </w:t>
      </w:r>
      <w:r w:rsidR="00605D51" w:rsidRPr="00605D51">
        <w:rPr>
          <w:rFonts w:ascii="Arial" w:hAnsi="Arial" w:cs="Arial"/>
          <w:sz w:val="28"/>
          <w:szCs w:val="28"/>
        </w:rPr>
        <w:t xml:space="preserve">Turkic States </w:t>
      </w:r>
      <w:r w:rsidR="00605D51" w:rsidRPr="00894328">
        <w:rPr>
          <w:rFonts w:ascii="Arial" w:hAnsi="Arial" w:cs="Arial"/>
          <w:sz w:val="28"/>
          <w:szCs w:val="28"/>
        </w:rPr>
        <w:t xml:space="preserve">have great opportunities to increase exports among themselves and jointly to the markets of Asia and Europe. </w:t>
      </w:r>
      <w:r w:rsidR="000F2AC4" w:rsidRPr="000F2AC4">
        <w:rPr>
          <w:rFonts w:ascii="Arial" w:hAnsi="Arial" w:cs="Arial"/>
          <w:sz w:val="28"/>
          <w:szCs w:val="28"/>
        </w:rPr>
        <w:t>Therefore, mutually</w:t>
      </w:r>
      <w:r w:rsidR="00590ABC" w:rsidRPr="00590ABC">
        <w:rPr>
          <w:rFonts w:ascii="Arial" w:hAnsi="Arial" w:cs="Arial"/>
          <w:sz w:val="28"/>
          <w:szCs w:val="28"/>
        </w:rPr>
        <w:t xml:space="preserve"> beneficial economic cooperation, increasing the intra-trade among Turkic States and ensuring the economic diversification through SMEs development </w:t>
      </w:r>
      <w:r w:rsidR="00B62DD4" w:rsidRPr="00B62DD4">
        <w:rPr>
          <w:rFonts w:ascii="Arial" w:hAnsi="Arial" w:cs="Arial"/>
          <w:sz w:val="28"/>
          <w:szCs w:val="28"/>
        </w:rPr>
        <w:t>should form</w:t>
      </w:r>
      <w:r w:rsidR="00B62DD4">
        <w:rPr>
          <w:rFonts w:ascii="Arial" w:hAnsi="Arial" w:cs="Arial"/>
          <w:sz w:val="28"/>
          <w:szCs w:val="28"/>
          <w:lang w:val="kk-KZ"/>
        </w:rPr>
        <w:t xml:space="preserve"> </w:t>
      </w:r>
      <w:r w:rsidR="00590ABC" w:rsidRPr="00590ABC">
        <w:rPr>
          <w:rFonts w:ascii="Arial" w:hAnsi="Arial" w:cs="Arial"/>
          <w:sz w:val="28"/>
          <w:szCs w:val="28"/>
        </w:rPr>
        <w:t>the sound basis and the core of Turkic cooperation.</w:t>
      </w:r>
      <w:r w:rsidR="00F106F0">
        <w:rPr>
          <w:rFonts w:ascii="Arial" w:hAnsi="Arial" w:cs="Arial"/>
          <w:sz w:val="28"/>
          <w:szCs w:val="28"/>
          <w:lang w:val="kk-KZ"/>
        </w:rPr>
        <w:t xml:space="preserve"> </w:t>
      </w:r>
      <w:r w:rsidR="00F106F0" w:rsidRPr="00F106F0">
        <w:rPr>
          <w:rFonts w:ascii="Arial" w:hAnsi="Arial" w:cs="Arial"/>
          <w:sz w:val="28"/>
          <w:szCs w:val="28"/>
          <w:lang w:val="kk-KZ"/>
        </w:rPr>
        <w:t>The necessary steps are being taken for this.</w:t>
      </w:r>
    </w:p>
    <w:p w14:paraId="0FB86E9B" w14:textId="44AE4AD4" w:rsidR="00590ABC" w:rsidRDefault="006C20E7" w:rsidP="00590ABC">
      <w:pPr>
        <w:pStyle w:val="ListParagraph"/>
        <w:suppressAutoHyphens/>
        <w:spacing w:after="0" w:line="240" w:lineRule="auto"/>
        <w:ind w:left="0" w:firstLine="720"/>
        <w:contextualSpacing/>
        <w:jc w:val="both"/>
        <w:rPr>
          <w:rFonts w:ascii="Arial" w:hAnsi="Arial" w:cs="Arial"/>
          <w:sz w:val="28"/>
          <w:szCs w:val="28"/>
        </w:rPr>
      </w:pPr>
      <w:r w:rsidRPr="00126F9F">
        <w:rPr>
          <w:rFonts w:ascii="Arial" w:hAnsi="Arial" w:cs="Arial"/>
          <w:i/>
          <w:iCs/>
          <w:sz w:val="28"/>
          <w:szCs w:val="28"/>
        </w:rPr>
        <w:t>First</w:t>
      </w:r>
      <w:r w:rsidRPr="00605D51">
        <w:rPr>
          <w:rFonts w:ascii="Arial" w:hAnsi="Arial" w:cs="Arial"/>
          <w:sz w:val="28"/>
          <w:szCs w:val="28"/>
        </w:rPr>
        <w:t xml:space="preserve">, </w:t>
      </w:r>
      <w:r w:rsidR="00B62DD4" w:rsidRPr="00B62DD4">
        <w:rPr>
          <w:rFonts w:ascii="Arial" w:hAnsi="Arial" w:cs="Arial"/>
          <w:sz w:val="28"/>
          <w:szCs w:val="28"/>
        </w:rPr>
        <w:t xml:space="preserve">a solid legal </w:t>
      </w:r>
      <w:r w:rsidR="00590ABC" w:rsidRPr="00590ABC">
        <w:rPr>
          <w:rFonts w:ascii="Arial" w:hAnsi="Arial" w:cs="Arial"/>
          <w:sz w:val="28"/>
          <w:szCs w:val="28"/>
        </w:rPr>
        <w:t xml:space="preserve">foundation for economic cooperation </w:t>
      </w:r>
      <w:r w:rsidR="00EB1C37" w:rsidRPr="00590ABC">
        <w:rPr>
          <w:rFonts w:ascii="Arial" w:hAnsi="Arial" w:cs="Arial"/>
          <w:sz w:val="28"/>
          <w:szCs w:val="28"/>
        </w:rPr>
        <w:t>of</w:t>
      </w:r>
      <w:r w:rsidR="00590ABC" w:rsidRPr="00590ABC">
        <w:rPr>
          <w:rFonts w:ascii="Arial" w:hAnsi="Arial" w:cs="Arial"/>
          <w:sz w:val="28"/>
          <w:szCs w:val="28"/>
        </w:rPr>
        <w:t xml:space="preserve"> </w:t>
      </w:r>
      <w:r w:rsidR="00EB1C37" w:rsidRPr="00590ABC">
        <w:rPr>
          <w:rFonts w:ascii="Arial" w:hAnsi="Arial" w:cs="Arial"/>
          <w:sz w:val="28"/>
          <w:szCs w:val="28"/>
        </w:rPr>
        <w:t>Turkic States</w:t>
      </w:r>
      <w:r w:rsidR="00590ABC" w:rsidRPr="00590ABC">
        <w:rPr>
          <w:rFonts w:ascii="Arial" w:hAnsi="Arial" w:cs="Arial"/>
          <w:sz w:val="28"/>
          <w:szCs w:val="28"/>
        </w:rPr>
        <w:t xml:space="preserve"> is </w:t>
      </w:r>
      <w:r w:rsidR="00B62DD4" w:rsidRPr="00B62DD4">
        <w:rPr>
          <w:rFonts w:ascii="Arial" w:hAnsi="Arial" w:cs="Arial"/>
          <w:sz w:val="28"/>
          <w:szCs w:val="28"/>
        </w:rPr>
        <w:t xml:space="preserve">being formed, which is based </w:t>
      </w:r>
      <w:r w:rsidR="00590ABC" w:rsidRPr="00590ABC">
        <w:rPr>
          <w:rFonts w:ascii="Arial" w:hAnsi="Arial" w:cs="Arial"/>
          <w:sz w:val="28"/>
          <w:szCs w:val="28"/>
        </w:rPr>
        <w:t>on several key documents</w:t>
      </w:r>
      <w:r w:rsidR="00B62DD4">
        <w:rPr>
          <w:rFonts w:ascii="Arial" w:hAnsi="Arial" w:cs="Arial"/>
          <w:sz w:val="28"/>
          <w:szCs w:val="28"/>
          <w:lang w:val="kk-KZ"/>
        </w:rPr>
        <w:t xml:space="preserve">, </w:t>
      </w:r>
      <w:r w:rsidR="00B62DD4" w:rsidRPr="00B62DD4">
        <w:rPr>
          <w:rFonts w:ascii="Arial" w:hAnsi="Arial" w:cs="Arial"/>
          <w:sz w:val="28"/>
          <w:szCs w:val="28"/>
        </w:rPr>
        <w:t>such as</w:t>
      </w:r>
      <w:r w:rsidR="00590ABC" w:rsidRPr="00590ABC">
        <w:rPr>
          <w:rFonts w:ascii="Arial" w:hAnsi="Arial" w:cs="Arial"/>
          <w:sz w:val="28"/>
          <w:szCs w:val="28"/>
        </w:rPr>
        <w:t>:</w:t>
      </w:r>
    </w:p>
    <w:p w14:paraId="5A6F9CEF" w14:textId="77777777" w:rsidR="00642AE5" w:rsidRDefault="00642AE5" w:rsidP="00590ABC">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Pr="00590ABC">
        <w:rPr>
          <w:rFonts w:ascii="Arial" w:hAnsi="Arial" w:cs="Arial"/>
          <w:sz w:val="28"/>
          <w:szCs w:val="28"/>
        </w:rPr>
        <w:t>“Memorandum of Understanding among the Government bodies of the Member States of the Cooperation Council of Turkic Speaking States regarding the Information and Experience Sharing in the Field of Various Types of Economic Zones”, signed on 10 September 2021 in Baku</w:t>
      </w:r>
      <w:r>
        <w:rPr>
          <w:rFonts w:ascii="Arial" w:hAnsi="Arial" w:cs="Arial"/>
          <w:sz w:val="28"/>
          <w:szCs w:val="28"/>
          <w:lang w:val="kk-KZ"/>
        </w:rPr>
        <w:t>;</w:t>
      </w:r>
    </w:p>
    <w:p w14:paraId="4FA36C1A" w14:textId="77777777" w:rsidR="00642AE5" w:rsidRDefault="00642AE5" w:rsidP="00590ABC">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Pr="00590ABC">
        <w:rPr>
          <w:rFonts w:ascii="Arial" w:hAnsi="Arial" w:cs="Arial"/>
          <w:sz w:val="28"/>
          <w:szCs w:val="28"/>
        </w:rPr>
        <w:t>“Initiative on the Establishment of the Turan – Special Economic Zone with a Special Status in Turkistan Region of the Republic of Kazakhstan” – decision was adopted on 11 November 2022 in Samarkand</w:t>
      </w:r>
      <w:r>
        <w:rPr>
          <w:rFonts w:ascii="Arial" w:hAnsi="Arial" w:cs="Arial"/>
          <w:sz w:val="28"/>
          <w:szCs w:val="28"/>
          <w:lang w:val="kk-KZ"/>
        </w:rPr>
        <w:t>;</w:t>
      </w:r>
    </w:p>
    <w:p w14:paraId="2ABCD339" w14:textId="77777777" w:rsidR="00642AE5" w:rsidRDefault="00642AE5" w:rsidP="00590ABC">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Pr="00590ABC">
        <w:rPr>
          <w:rFonts w:ascii="Arial" w:hAnsi="Arial" w:cs="Arial"/>
          <w:sz w:val="28"/>
          <w:szCs w:val="28"/>
        </w:rPr>
        <w:t>“Trade Facilitation Strategy of the Organization of Turkic States</w:t>
      </w:r>
      <w:r>
        <w:rPr>
          <w:rFonts w:ascii="Arial" w:hAnsi="Arial" w:cs="Arial"/>
          <w:sz w:val="28"/>
          <w:szCs w:val="28"/>
          <w:lang w:val="kk-KZ"/>
        </w:rPr>
        <w:t xml:space="preserve"> (</w:t>
      </w:r>
      <w:r w:rsidRPr="00EA779D">
        <w:rPr>
          <w:rFonts w:ascii="Arial" w:hAnsi="Arial" w:cs="Arial"/>
          <w:sz w:val="28"/>
          <w:szCs w:val="28"/>
        </w:rPr>
        <w:t>OTS</w:t>
      </w:r>
      <w:r>
        <w:rPr>
          <w:rFonts w:ascii="Arial" w:hAnsi="Arial" w:cs="Arial"/>
          <w:sz w:val="28"/>
          <w:szCs w:val="28"/>
          <w:lang w:val="kk-KZ"/>
        </w:rPr>
        <w:t>)</w:t>
      </w:r>
      <w:r w:rsidRPr="00590ABC">
        <w:rPr>
          <w:rFonts w:ascii="Arial" w:hAnsi="Arial" w:cs="Arial"/>
          <w:sz w:val="28"/>
          <w:szCs w:val="28"/>
        </w:rPr>
        <w:t>” – decision was adopted on 11 November 2022 in Samarkand</w:t>
      </w:r>
      <w:r>
        <w:rPr>
          <w:rFonts w:ascii="Arial" w:hAnsi="Arial" w:cs="Arial"/>
          <w:sz w:val="28"/>
          <w:szCs w:val="28"/>
          <w:lang w:val="kk-KZ"/>
        </w:rPr>
        <w:t>;</w:t>
      </w:r>
    </w:p>
    <w:p w14:paraId="6494C4FE" w14:textId="2BB84685" w:rsidR="00590ABC" w:rsidRDefault="006C20E7" w:rsidP="00590ABC">
      <w:pPr>
        <w:pStyle w:val="ListParagraph"/>
        <w:suppressAutoHyphens/>
        <w:spacing w:after="0" w:line="240" w:lineRule="auto"/>
        <w:ind w:left="0" w:firstLine="720"/>
        <w:contextualSpacing/>
        <w:jc w:val="both"/>
        <w:rPr>
          <w:rFonts w:ascii="Arial" w:hAnsi="Arial" w:cs="Arial"/>
          <w:sz w:val="28"/>
          <w:szCs w:val="28"/>
        </w:rPr>
      </w:pPr>
      <w:r>
        <w:rPr>
          <w:rFonts w:ascii="Arial" w:hAnsi="Arial" w:cs="Arial"/>
          <w:sz w:val="28"/>
          <w:szCs w:val="28"/>
          <w:lang w:val="kk-KZ"/>
        </w:rPr>
        <w:t>-</w:t>
      </w:r>
      <w:r w:rsidR="00590ABC" w:rsidRPr="00590ABC">
        <w:rPr>
          <w:rFonts w:ascii="Arial" w:hAnsi="Arial" w:cs="Arial"/>
          <w:sz w:val="28"/>
          <w:szCs w:val="28"/>
        </w:rPr>
        <w:t>The Statute of the Joint Turkic Chambers of Commerce and Industry, signed on 17 May 2019 in Astana;</w:t>
      </w:r>
    </w:p>
    <w:p w14:paraId="3D70B8A2" w14:textId="1DBB0B96" w:rsidR="00F84395" w:rsidRDefault="00ED6747" w:rsidP="00590ABC">
      <w:pPr>
        <w:pStyle w:val="ListParagraph"/>
        <w:suppressAutoHyphens/>
        <w:spacing w:after="0" w:line="240" w:lineRule="auto"/>
        <w:ind w:left="0" w:firstLine="720"/>
        <w:contextualSpacing/>
        <w:jc w:val="both"/>
        <w:rPr>
          <w:rFonts w:ascii="Arial" w:hAnsi="Arial" w:cs="Arial"/>
          <w:sz w:val="28"/>
          <w:szCs w:val="28"/>
        </w:rPr>
      </w:pPr>
      <w:r>
        <w:rPr>
          <w:rFonts w:ascii="Arial" w:hAnsi="Arial" w:cs="Arial"/>
          <w:sz w:val="28"/>
          <w:szCs w:val="28"/>
          <w:lang w:val="kk-KZ"/>
        </w:rPr>
        <w:t>-</w:t>
      </w:r>
      <w:r w:rsidR="00590ABC" w:rsidRPr="00590ABC">
        <w:rPr>
          <w:rFonts w:ascii="Arial" w:hAnsi="Arial" w:cs="Arial"/>
          <w:sz w:val="28"/>
          <w:szCs w:val="28"/>
        </w:rPr>
        <w:t>“The Agreement Establishing the Turkic Investment Fund” signed on 16 March 2023 in Ankara.</w:t>
      </w:r>
    </w:p>
    <w:p w14:paraId="2F0F5F6B" w14:textId="7810FDCD" w:rsidR="00F84395" w:rsidRDefault="006C20E7" w:rsidP="00210A5B">
      <w:pPr>
        <w:pStyle w:val="ListParagraph"/>
        <w:suppressAutoHyphens/>
        <w:spacing w:after="0" w:line="240" w:lineRule="auto"/>
        <w:ind w:left="0" w:firstLine="720"/>
        <w:contextualSpacing/>
        <w:jc w:val="both"/>
        <w:rPr>
          <w:rFonts w:ascii="Arial" w:hAnsi="Arial" w:cs="Arial"/>
          <w:sz w:val="28"/>
          <w:szCs w:val="28"/>
        </w:rPr>
      </w:pPr>
      <w:r w:rsidRPr="00126F9F">
        <w:rPr>
          <w:rFonts w:ascii="Arial" w:hAnsi="Arial" w:cs="Arial"/>
          <w:i/>
          <w:iCs/>
          <w:sz w:val="28"/>
          <w:szCs w:val="28"/>
        </w:rPr>
        <w:t>Second</w:t>
      </w:r>
      <w:r w:rsidRPr="00605D51">
        <w:rPr>
          <w:rFonts w:ascii="Arial" w:hAnsi="Arial" w:cs="Arial"/>
          <w:sz w:val="28"/>
          <w:szCs w:val="28"/>
        </w:rPr>
        <w:t xml:space="preserve">, </w:t>
      </w:r>
      <w:r w:rsidR="00B62DD4" w:rsidRPr="00B62DD4">
        <w:rPr>
          <w:rFonts w:ascii="Arial" w:hAnsi="Arial" w:cs="Arial"/>
          <w:sz w:val="28"/>
          <w:szCs w:val="28"/>
        </w:rPr>
        <w:t xml:space="preserve">the intensity of interaction between the key decision-making centers of the Turkic </w:t>
      </w:r>
      <w:r w:rsidR="00B62DD4" w:rsidRPr="00EB1C37">
        <w:rPr>
          <w:rFonts w:ascii="Arial" w:hAnsi="Arial" w:cs="Arial"/>
          <w:sz w:val="28"/>
          <w:szCs w:val="28"/>
        </w:rPr>
        <w:t>States</w:t>
      </w:r>
      <w:r w:rsidR="00B62DD4" w:rsidRPr="00B62DD4">
        <w:rPr>
          <w:rFonts w:ascii="Arial" w:hAnsi="Arial" w:cs="Arial"/>
          <w:sz w:val="28"/>
          <w:szCs w:val="28"/>
        </w:rPr>
        <w:t xml:space="preserve"> is growing.</w:t>
      </w:r>
      <w:r w:rsidR="00B62DD4">
        <w:rPr>
          <w:rFonts w:ascii="Arial" w:hAnsi="Arial" w:cs="Arial"/>
          <w:sz w:val="28"/>
          <w:szCs w:val="28"/>
          <w:lang w:val="kk-KZ"/>
        </w:rPr>
        <w:t xml:space="preserve"> </w:t>
      </w:r>
      <w:r w:rsidR="00B62DD4" w:rsidRPr="00B62DD4">
        <w:rPr>
          <w:rFonts w:ascii="Arial" w:hAnsi="Arial" w:cs="Arial"/>
          <w:sz w:val="28"/>
          <w:szCs w:val="28"/>
        </w:rPr>
        <w:t xml:space="preserve">Thus, </w:t>
      </w:r>
      <w:r w:rsidRPr="00605D51">
        <w:rPr>
          <w:rFonts w:ascii="Arial" w:hAnsi="Arial" w:cs="Arial"/>
          <w:sz w:val="28"/>
          <w:szCs w:val="28"/>
        </w:rPr>
        <w:t xml:space="preserve">to </w:t>
      </w:r>
      <w:r w:rsidR="00EB1C37" w:rsidRPr="00EB1C37">
        <w:rPr>
          <w:rFonts w:ascii="Arial" w:hAnsi="Arial" w:cs="Arial"/>
          <w:sz w:val="28"/>
          <w:szCs w:val="28"/>
        </w:rPr>
        <w:t>date, a total of 13 ministerial and 15 working group meetings on economic cooperation have been organized, which drives the economic cooperation in line with the key strategic document “Turkic World Vision - 2040”.</w:t>
      </w:r>
    </w:p>
    <w:p w14:paraId="12C77E72" w14:textId="6C6F5468" w:rsidR="00EA779D" w:rsidRDefault="00ED6747" w:rsidP="00EA779D">
      <w:pPr>
        <w:pStyle w:val="ListParagraph"/>
        <w:suppressAutoHyphens/>
        <w:spacing w:after="0" w:line="240" w:lineRule="auto"/>
        <w:ind w:left="0" w:firstLine="720"/>
        <w:contextualSpacing/>
        <w:jc w:val="both"/>
        <w:rPr>
          <w:rFonts w:ascii="Arial" w:hAnsi="Arial" w:cs="Arial"/>
          <w:sz w:val="28"/>
          <w:szCs w:val="28"/>
        </w:rPr>
      </w:pPr>
      <w:r w:rsidRPr="00126F9F">
        <w:rPr>
          <w:rFonts w:ascii="Arial" w:hAnsi="Arial" w:cs="Arial"/>
          <w:i/>
          <w:iCs/>
          <w:sz w:val="28"/>
          <w:szCs w:val="28"/>
        </w:rPr>
        <w:t>Third</w:t>
      </w:r>
      <w:r w:rsidRPr="00ED6747">
        <w:rPr>
          <w:rFonts w:ascii="Arial" w:hAnsi="Arial" w:cs="Arial"/>
          <w:sz w:val="28"/>
          <w:szCs w:val="28"/>
        </w:rPr>
        <w:t>, effective mechanisms for the implementation of tasks</w:t>
      </w:r>
      <w:r w:rsidR="00B62DD4" w:rsidRPr="00ED6747">
        <w:rPr>
          <w:rFonts w:ascii="Arial" w:hAnsi="Arial" w:cs="Arial"/>
          <w:sz w:val="28"/>
          <w:szCs w:val="28"/>
        </w:rPr>
        <w:t>, such as the Turkic Chamber of Commerce and Industry</w:t>
      </w:r>
      <w:r w:rsidR="00B62DD4">
        <w:rPr>
          <w:rFonts w:ascii="Arial" w:hAnsi="Arial" w:cs="Arial"/>
          <w:sz w:val="28"/>
          <w:szCs w:val="28"/>
          <w:lang w:val="kk-KZ"/>
        </w:rPr>
        <w:t xml:space="preserve"> (</w:t>
      </w:r>
      <w:r w:rsidR="00B62DD4" w:rsidRPr="00ED6747">
        <w:rPr>
          <w:rFonts w:ascii="Arial" w:hAnsi="Arial" w:cs="Arial"/>
          <w:sz w:val="28"/>
          <w:szCs w:val="28"/>
        </w:rPr>
        <w:t>TCCI</w:t>
      </w:r>
      <w:r w:rsidR="00B62DD4">
        <w:rPr>
          <w:rFonts w:ascii="Arial" w:hAnsi="Arial" w:cs="Arial"/>
          <w:sz w:val="28"/>
          <w:szCs w:val="28"/>
          <w:lang w:val="kk-KZ"/>
        </w:rPr>
        <w:t>)</w:t>
      </w:r>
      <w:r w:rsidR="00B62DD4" w:rsidRPr="00ED6747">
        <w:rPr>
          <w:rFonts w:ascii="Arial" w:hAnsi="Arial" w:cs="Arial"/>
          <w:sz w:val="28"/>
          <w:szCs w:val="28"/>
        </w:rPr>
        <w:t xml:space="preserve">, the Turkic Investment Fund </w:t>
      </w:r>
      <w:r w:rsidR="00B62DD4" w:rsidRPr="00590ABC">
        <w:rPr>
          <w:rFonts w:ascii="Arial" w:hAnsi="Arial" w:cs="Arial"/>
          <w:sz w:val="28"/>
          <w:szCs w:val="28"/>
        </w:rPr>
        <w:t>(TIF)</w:t>
      </w:r>
      <w:r w:rsidR="00B62DD4">
        <w:rPr>
          <w:rFonts w:ascii="Arial" w:hAnsi="Arial" w:cs="Arial"/>
          <w:sz w:val="28"/>
          <w:szCs w:val="28"/>
          <w:lang w:val="kk-KZ"/>
        </w:rPr>
        <w:t xml:space="preserve"> </w:t>
      </w:r>
      <w:r w:rsidR="00B62DD4" w:rsidRPr="00ED6747">
        <w:rPr>
          <w:rFonts w:ascii="Arial" w:hAnsi="Arial" w:cs="Arial"/>
          <w:sz w:val="28"/>
          <w:szCs w:val="28"/>
        </w:rPr>
        <w:t>and Trade Facilitation Committee</w:t>
      </w:r>
      <w:r w:rsidR="00B62DD4">
        <w:rPr>
          <w:rFonts w:ascii="Arial" w:hAnsi="Arial" w:cs="Arial"/>
          <w:sz w:val="28"/>
          <w:szCs w:val="28"/>
          <w:lang w:val="kk-KZ"/>
        </w:rPr>
        <w:t xml:space="preserve"> </w:t>
      </w:r>
      <w:r w:rsidR="00B62DD4" w:rsidRPr="00ED6747">
        <w:rPr>
          <w:rFonts w:ascii="Arial" w:hAnsi="Arial" w:cs="Arial"/>
          <w:sz w:val="28"/>
          <w:szCs w:val="28"/>
        </w:rPr>
        <w:t>(TFC)</w:t>
      </w:r>
      <w:r w:rsidR="00B62DD4">
        <w:rPr>
          <w:rFonts w:ascii="Arial" w:hAnsi="Arial" w:cs="Arial"/>
          <w:sz w:val="28"/>
          <w:szCs w:val="28"/>
          <w:lang w:val="kk-KZ"/>
        </w:rPr>
        <w:t>,</w:t>
      </w:r>
      <w:r w:rsidRPr="00ED6747">
        <w:rPr>
          <w:rFonts w:ascii="Arial" w:hAnsi="Arial" w:cs="Arial"/>
          <w:sz w:val="28"/>
          <w:szCs w:val="28"/>
        </w:rPr>
        <w:t xml:space="preserve"> have been established.</w:t>
      </w:r>
    </w:p>
    <w:p w14:paraId="1CF6E8F3" w14:textId="32DBECF9" w:rsidR="00EA779D" w:rsidRDefault="00EA779D" w:rsidP="00EA779D">
      <w:pPr>
        <w:pStyle w:val="ListParagraph"/>
        <w:suppressAutoHyphens/>
        <w:spacing w:after="0" w:line="240" w:lineRule="auto"/>
        <w:ind w:left="0" w:firstLine="720"/>
        <w:contextualSpacing/>
        <w:jc w:val="both"/>
        <w:rPr>
          <w:rFonts w:ascii="Arial" w:hAnsi="Arial" w:cs="Arial"/>
          <w:sz w:val="28"/>
          <w:szCs w:val="28"/>
        </w:rPr>
      </w:pPr>
      <w:r w:rsidRPr="00ED6747">
        <w:rPr>
          <w:rFonts w:ascii="Arial" w:hAnsi="Arial" w:cs="Arial"/>
          <w:sz w:val="28"/>
          <w:szCs w:val="28"/>
        </w:rPr>
        <w:t>TCCI</w:t>
      </w:r>
      <w:r w:rsidRPr="00EA779D">
        <w:rPr>
          <w:rFonts w:ascii="Arial" w:hAnsi="Arial" w:cs="Arial"/>
          <w:sz w:val="28"/>
          <w:szCs w:val="28"/>
        </w:rPr>
        <w:t xml:space="preserve"> </w:t>
      </w:r>
      <w:r w:rsidR="00ED6747" w:rsidRPr="00EA779D">
        <w:rPr>
          <w:rFonts w:ascii="Arial" w:hAnsi="Arial" w:cs="Arial"/>
          <w:sz w:val="28"/>
          <w:szCs w:val="28"/>
        </w:rPr>
        <w:t>is a fundamental mechanism of economic cooperation carried out under the umbrella of the OTS and assigned by the Council of Heads of State</w:t>
      </w:r>
      <w:r w:rsidRPr="00EA779D">
        <w:rPr>
          <w:rFonts w:ascii="Arial" w:hAnsi="Arial" w:cs="Arial"/>
          <w:sz w:val="28"/>
          <w:szCs w:val="28"/>
        </w:rPr>
        <w:t xml:space="preserve"> of the OTS</w:t>
      </w:r>
      <w:r w:rsidR="00ED6747" w:rsidRPr="00EA779D">
        <w:rPr>
          <w:rFonts w:ascii="Arial" w:hAnsi="Arial" w:cs="Arial"/>
          <w:sz w:val="28"/>
          <w:szCs w:val="28"/>
        </w:rPr>
        <w:t xml:space="preserve"> to develop sustainable business programs and projects to increase intra-trade figures among the </w:t>
      </w:r>
      <w:r w:rsidRPr="00EB1C37">
        <w:rPr>
          <w:rFonts w:ascii="Arial" w:hAnsi="Arial" w:cs="Arial"/>
          <w:sz w:val="28"/>
          <w:szCs w:val="28"/>
        </w:rPr>
        <w:t xml:space="preserve">Turkic </w:t>
      </w:r>
      <w:r w:rsidR="00ED6747" w:rsidRPr="00EA779D">
        <w:rPr>
          <w:rFonts w:ascii="Arial" w:hAnsi="Arial" w:cs="Arial"/>
          <w:sz w:val="28"/>
          <w:szCs w:val="28"/>
        </w:rPr>
        <w:t xml:space="preserve">States. </w:t>
      </w:r>
    </w:p>
    <w:p w14:paraId="0A8CCF7D" w14:textId="69398335" w:rsidR="00ED6747" w:rsidRPr="00EA779D" w:rsidRDefault="00ED6747" w:rsidP="00EA779D">
      <w:pPr>
        <w:pStyle w:val="ListParagraph"/>
        <w:suppressAutoHyphens/>
        <w:spacing w:after="0" w:line="240" w:lineRule="auto"/>
        <w:ind w:left="0" w:firstLine="720"/>
        <w:contextualSpacing/>
        <w:jc w:val="both"/>
        <w:rPr>
          <w:rFonts w:ascii="Arial" w:hAnsi="Arial" w:cs="Arial"/>
          <w:sz w:val="28"/>
          <w:szCs w:val="28"/>
        </w:rPr>
      </w:pPr>
      <w:r w:rsidRPr="00EA779D">
        <w:rPr>
          <w:rFonts w:ascii="Arial" w:hAnsi="Arial" w:cs="Arial"/>
          <w:sz w:val="28"/>
          <w:szCs w:val="28"/>
        </w:rPr>
        <w:t xml:space="preserve">The main aim of the </w:t>
      </w:r>
      <w:r w:rsidR="00EA779D" w:rsidRPr="00EA779D">
        <w:rPr>
          <w:rFonts w:ascii="Arial" w:hAnsi="Arial" w:cs="Arial"/>
          <w:sz w:val="28"/>
          <w:szCs w:val="28"/>
        </w:rPr>
        <w:t>TIF</w:t>
      </w:r>
      <w:r w:rsidRPr="00EA779D">
        <w:rPr>
          <w:rFonts w:ascii="Arial" w:hAnsi="Arial" w:cs="Arial"/>
          <w:sz w:val="28"/>
          <w:szCs w:val="28"/>
        </w:rPr>
        <w:t xml:space="preserve"> with initial capital of </w:t>
      </w:r>
      <w:r w:rsidR="00C136E7">
        <w:rPr>
          <w:rFonts w:ascii="Arial" w:hAnsi="Arial" w:cs="Arial"/>
          <w:sz w:val="28"/>
          <w:szCs w:val="28"/>
          <w:lang w:val="kk-KZ"/>
        </w:rPr>
        <w:t>6</w:t>
      </w:r>
      <w:r w:rsidRPr="00EA779D">
        <w:rPr>
          <w:rFonts w:ascii="Arial" w:hAnsi="Arial" w:cs="Arial"/>
          <w:sz w:val="28"/>
          <w:szCs w:val="28"/>
        </w:rPr>
        <w:t>00 m</w:t>
      </w:r>
      <w:r w:rsidR="00EA779D" w:rsidRPr="00605D51">
        <w:rPr>
          <w:rFonts w:ascii="Arial" w:hAnsi="Arial" w:cs="Arial"/>
          <w:sz w:val="28"/>
          <w:szCs w:val="28"/>
        </w:rPr>
        <w:t>illion USD</w:t>
      </w:r>
      <w:r w:rsidRPr="00EA779D">
        <w:rPr>
          <w:rFonts w:ascii="Arial" w:hAnsi="Arial" w:cs="Arial"/>
          <w:sz w:val="28"/>
          <w:szCs w:val="28"/>
        </w:rPr>
        <w:t xml:space="preserve"> is increasing mutual investment opportunities among the </w:t>
      </w:r>
      <w:r w:rsidR="00EA779D" w:rsidRPr="00EB1C37">
        <w:rPr>
          <w:rFonts w:ascii="Arial" w:hAnsi="Arial" w:cs="Arial"/>
          <w:sz w:val="28"/>
          <w:szCs w:val="28"/>
        </w:rPr>
        <w:t>Turkic</w:t>
      </w:r>
      <w:r w:rsidRPr="00EA779D">
        <w:rPr>
          <w:rFonts w:ascii="Arial" w:hAnsi="Arial" w:cs="Arial"/>
          <w:sz w:val="28"/>
          <w:szCs w:val="28"/>
        </w:rPr>
        <w:t xml:space="preserve"> States, as well as developing entrepreneurship, especially in Small and Medium-sized businesses (SMEs), by creating new job fields and strengthening innovation and ultimately giving impetus to the economic and social development among the </w:t>
      </w:r>
      <w:r w:rsidR="00EA779D" w:rsidRPr="00EB1C37">
        <w:rPr>
          <w:rFonts w:ascii="Arial" w:hAnsi="Arial" w:cs="Arial"/>
          <w:sz w:val="28"/>
          <w:szCs w:val="28"/>
        </w:rPr>
        <w:t>Turkic</w:t>
      </w:r>
      <w:r w:rsidRPr="00EA779D">
        <w:rPr>
          <w:rFonts w:ascii="Arial" w:hAnsi="Arial" w:cs="Arial"/>
          <w:sz w:val="28"/>
          <w:szCs w:val="28"/>
        </w:rPr>
        <w:t xml:space="preserve"> States. Therefore, the creation of the TIF endows the </w:t>
      </w:r>
      <w:r w:rsidR="00EA779D" w:rsidRPr="00EB1C37">
        <w:rPr>
          <w:rFonts w:ascii="Arial" w:hAnsi="Arial" w:cs="Arial"/>
          <w:sz w:val="28"/>
          <w:szCs w:val="28"/>
        </w:rPr>
        <w:t xml:space="preserve">Turkic </w:t>
      </w:r>
      <w:r w:rsidR="00EA779D" w:rsidRPr="00EA779D">
        <w:rPr>
          <w:rFonts w:ascii="Arial" w:hAnsi="Arial" w:cs="Arial"/>
          <w:sz w:val="28"/>
          <w:szCs w:val="28"/>
        </w:rPr>
        <w:t xml:space="preserve">States </w:t>
      </w:r>
      <w:r w:rsidRPr="00EA779D">
        <w:rPr>
          <w:rFonts w:ascii="Arial" w:hAnsi="Arial" w:cs="Arial"/>
          <w:sz w:val="28"/>
          <w:szCs w:val="28"/>
        </w:rPr>
        <w:t xml:space="preserve">with a powerful financial instrument capable of mobilizing </w:t>
      </w:r>
      <w:r w:rsidR="00EA779D" w:rsidRPr="00EA779D">
        <w:rPr>
          <w:rFonts w:ascii="Arial" w:hAnsi="Arial" w:cs="Arial"/>
          <w:sz w:val="28"/>
          <w:szCs w:val="28"/>
        </w:rPr>
        <w:t xml:space="preserve">their full </w:t>
      </w:r>
      <w:r w:rsidRPr="00EA779D">
        <w:rPr>
          <w:rFonts w:ascii="Arial" w:hAnsi="Arial" w:cs="Arial"/>
          <w:sz w:val="28"/>
          <w:szCs w:val="28"/>
        </w:rPr>
        <w:t>economic potential.</w:t>
      </w:r>
      <w:r w:rsidR="00EA779D">
        <w:rPr>
          <w:rFonts w:ascii="Arial" w:hAnsi="Arial" w:cs="Arial"/>
          <w:sz w:val="28"/>
          <w:szCs w:val="28"/>
          <w:lang w:val="kk-KZ"/>
        </w:rPr>
        <w:t xml:space="preserve"> </w:t>
      </w:r>
      <w:r w:rsidRPr="00EA779D">
        <w:rPr>
          <w:rFonts w:ascii="Arial" w:hAnsi="Arial" w:cs="Arial"/>
          <w:sz w:val="28"/>
          <w:szCs w:val="28"/>
        </w:rPr>
        <w:t xml:space="preserve">The launch of the TIF represents a historic milestone in the journey towards greater economic cooperation and sectoral integration among Turkic </w:t>
      </w:r>
      <w:r w:rsidR="00126F9F" w:rsidRPr="00EA779D">
        <w:rPr>
          <w:rFonts w:ascii="Arial" w:hAnsi="Arial" w:cs="Arial"/>
          <w:sz w:val="28"/>
          <w:szCs w:val="28"/>
        </w:rPr>
        <w:t>S</w:t>
      </w:r>
      <w:r w:rsidRPr="00EA779D">
        <w:rPr>
          <w:rFonts w:ascii="Arial" w:hAnsi="Arial" w:cs="Arial"/>
          <w:sz w:val="28"/>
          <w:szCs w:val="28"/>
        </w:rPr>
        <w:t>tates.</w:t>
      </w:r>
    </w:p>
    <w:p w14:paraId="1B2138BA" w14:textId="3D212084" w:rsidR="00DD7E35" w:rsidRPr="00DD7E35" w:rsidRDefault="00ED6747" w:rsidP="00DD7E35">
      <w:pPr>
        <w:pStyle w:val="ListParagraph"/>
        <w:suppressAutoHyphens/>
        <w:spacing w:after="0" w:line="240" w:lineRule="auto"/>
        <w:ind w:left="0" w:firstLine="720"/>
        <w:contextualSpacing/>
        <w:jc w:val="both"/>
        <w:rPr>
          <w:rFonts w:ascii="Arial" w:hAnsi="Arial" w:cs="Arial"/>
          <w:sz w:val="28"/>
          <w:szCs w:val="28"/>
        </w:rPr>
      </w:pPr>
      <w:r w:rsidRPr="00126F9F">
        <w:rPr>
          <w:rFonts w:ascii="Arial" w:hAnsi="Arial" w:cs="Arial"/>
          <w:sz w:val="28"/>
          <w:szCs w:val="28"/>
        </w:rPr>
        <w:t xml:space="preserve">In accordance with the provisions of </w:t>
      </w:r>
      <w:r w:rsidR="00126F9F" w:rsidRPr="00590ABC">
        <w:rPr>
          <w:rFonts w:ascii="Arial" w:hAnsi="Arial" w:cs="Arial"/>
          <w:sz w:val="28"/>
          <w:szCs w:val="28"/>
        </w:rPr>
        <w:t>“Trade Facilitation Strategy of the Organization of Turkic States”</w:t>
      </w:r>
      <w:r w:rsidRPr="00126F9F">
        <w:rPr>
          <w:rFonts w:ascii="Arial" w:hAnsi="Arial" w:cs="Arial"/>
          <w:sz w:val="28"/>
          <w:szCs w:val="28"/>
        </w:rPr>
        <w:t>, the Committee on Trade Facilitation</w:t>
      </w:r>
      <w:r w:rsidR="00126F9F">
        <w:rPr>
          <w:rFonts w:ascii="Arial" w:hAnsi="Arial" w:cs="Arial"/>
          <w:sz w:val="28"/>
          <w:szCs w:val="28"/>
          <w:lang w:val="kk-KZ"/>
        </w:rPr>
        <w:t xml:space="preserve"> </w:t>
      </w:r>
      <w:r w:rsidR="00126F9F" w:rsidRPr="00ED6747">
        <w:rPr>
          <w:rFonts w:ascii="Arial" w:hAnsi="Arial" w:cs="Arial"/>
          <w:sz w:val="28"/>
          <w:szCs w:val="28"/>
        </w:rPr>
        <w:t xml:space="preserve">(TFC) </w:t>
      </w:r>
      <w:r w:rsidRPr="00ED6747">
        <w:rPr>
          <w:rFonts w:ascii="Arial" w:hAnsi="Arial" w:cs="Arial"/>
          <w:sz w:val="28"/>
          <w:szCs w:val="28"/>
        </w:rPr>
        <w:t xml:space="preserve">was established. </w:t>
      </w:r>
      <w:r w:rsidR="00126F9F" w:rsidRPr="00ED6747">
        <w:rPr>
          <w:rFonts w:ascii="Arial" w:hAnsi="Arial" w:cs="Arial"/>
          <w:sz w:val="28"/>
          <w:szCs w:val="28"/>
        </w:rPr>
        <w:t>The TFC is entrusted with the crucial task of implementing the strategies outlined in the Trade Facilitation Strategy</w:t>
      </w:r>
      <w:r w:rsidR="00160777" w:rsidRPr="00160777">
        <w:rPr>
          <w:rFonts w:ascii="Arial" w:hAnsi="Arial" w:cs="Arial"/>
          <w:sz w:val="28"/>
          <w:szCs w:val="28"/>
        </w:rPr>
        <w:t xml:space="preserve"> </w:t>
      </w:r>
      <w:r w:rsidR="00160777" w:rsidRPr="00590ABC">
        <w:rPr>
          <w:rFonts w:ascii="Arial" w:hAnsi="Arial" w:cs="Arial"/>
          <w:sz w:val="28"/>
          <w:szCs w:val="28"/>
        </w:rPr>
        <w:t>of Turkic States</w:t>
      </w:r>
      <w:r w:rsidR="00126F9F" w:rsidRPr="00ED6747">
        <w:rPr>
          <w:rFonts w:ascii="Arial" w:hAnsi="Arial" w:cs="Arial"/>
          <w:sz w:val="28"/>
          <w:szCs w:val="28"/>
        </w:rPr>
        <w:t xml:space="preserve">, which aim to streamline the trade processes, reduce barriers, and foster a more conducive environment for trade among Turkic States. </w:t>
      </w:r>
      <w:r w:rsidR="00DD7E35" w:rsidRPr="00DD7E35">
        <w:rPr>
          <w:rFonts w:ascii="Arial" w:hAnsi="Arial" w:cs="Arial"/>
          <w:sz w:val="28"/>
          <w:szCs w:val="28"/>
          <w:lang w:val="ky-KG"/>
        </w:rPr>
        <w:t>To strengthen the capacity of relevant institutions for the implementation of trade facilitation measures, projects are being implemented in areas such as digital trade platforms, single window systems, trade information portals, customs modernization, capacity building, and paperless trade at the border.</w:t>
      </w:r>
    </w:p>
    <w:p w14:paraId="48FFA9C2" w14:textId="4DA8CC89" w:rsidR="00232E5F" w:rsidRDefault="00232E5F" w:rsidP="00B93E22">
      <w:pPr>
        <w:pStyle w:val="ListParagraph"/>
        <w:suppressAutoHyphens/>
        <w:spacing w:after="0" w:line="240" w:lineRule="auto"/>
        <w:ind w:left="0" w:firstLine="720"/>
        <w:contextualSpacing/>
        <w:jc w:val="both"/>
        <w:rPr>
          <w:rFonts w:ascii="Arial" w:hAnsi="Arial" w:cs="Arial"/>
          <w:sz w:val="28"/>
          <w:szCs w:val="28"/>
        </w:rPr>
      </w:pPr>
      <w:r w:rsidRPr="00B93E22">
        <w:rPr>
          <w:rFonts w:ascii="Arial" w:hAnsi="Arial" w:cs="Arial"/>
          <w:i/>
          <w:iCs/>
          <w:sz w:val="28"/>
          <w:szCs w:val="28"/>
        </w:rPr>
        <w:t>Fourth</w:t>
      </w:r>
      <w:r w:rsidRPr="00B93E22">
        <w:rPr>
          <w:rFonts w:ascii="Arial" w:hAnsi="Arial" w:cs="Arial"/>
          <w:sz w:val="28"/>
          <w:szCs w:val="28"/>
        </w:rPr>
        <w:t>, specific projects</w:t>
      </w:r>
      <w:r w:rsidR="00B62DD4" w:rsidRPr="00B93E22">
        <w:rPr>
          <w:rFonts w:ascii="Arial" w:hAnsi="Arial" w:cs="Arial"/>
          <w:sz w:val="28"/>
          <w:szCs w:val="28"/>
        </w:rPr>
        <w:t>, such as</w:t>
      </w:r>
      <w:r w:rsidR="00B62DD4" w:rsidRPr="00B93E22">
        <w:rPr>
          <w:rFonts w:ascii="Arial" w:hAnsi="Arial" w:cs="Arial"/>
          <w:sz w:val="28"/>
          <w:szCs w:val="28"/>
          <w:lang w:val="kk-KZ"/>
        </w:rPr>
        <w:t xml:space="preserve"> </w:t>
      </w:r>
      <w:r w:rsidR="00B62DD4" w:rsidRPr="00B93E22">
        <w:rPr>
          <w:rFonts w:ascii="Arial" w:hAnsi="Arial" w:cs="Arial"/>
          <w:sz w:val="28"/>
          <w:szCs w:val="28"/>
        </w:rPr>
        <w:t>Digital Economy Partnership Agreement</w:t>
      </w:r>
      <w:r w:rsidR="00B62DD4">
        <w:rPr>
          <w:rFonts w:ascii="Arial" w:hAnsi="Arial" w:cs="Arial"/>
          <w:sz w:val="28"/>
          <w:szCs w:val="28"/>
          <w:lang w:val="kk-KZ"/>
        </w:rPr>
        <w:t xml:space="preserve">, </w:t>
      </w:r>
      <w:r w:rsidR="00B62DD4" w:rsidRPr="00232E5F">
        <w:rPr>
          <w:rFonts w:ascii="Arial" w:hAnsi="Arial" w:cs="Arial"/>
          <w:sz w:val="28"/>
          <w:szCs w:val="28"/>
        </w:rPr>
        <w:t xml:space="preserve">TURANSEZ, </w:t>
      </w:r>
      <w:r w:rsidR="00B62DD4" w:rsidRPr="00B93E22">
        <w:rPr>
          <w:rFonts w:ascii="Arial" w:hAnsi="Arial" w:cs="Arial"/>
          <w:sz w:val="28"/>
          <w:szCs w:val="28"/>
        </w:rPr>
        <w:t>Turkic Council for Green Finance</w:t>
      </w:r>
      <w:r w:rsidR="00B62DD4" w:rsidRPr="00232E5F">
        <w:rPr>
          <w:rFonts w:ascii="Arial" w:hAnsi="Arial" w:cs="Arial"/>
          <w:sz w:val="28"/>
          <w:szCs w:val="28"/>
        </w:rPr>
        <w:t>, as well as TurkIPAnet Platform</w:t>
      </w:r>
      <w:r w:rsidR="00B62DD4">
        <w:rPr>
          <w:rFonts w:ascii="Arial" w:hAnsi="Arial" w:cs="Arial"/>
          <w:sz w:val="28"/>
          <w:szCs w:val="28"/>
          <w:lang w:val="kk-KZ"/>
        </w:rPr>
        <w:t>,</w:t>
      </w:r>
      <w:r w:rsidRPr="00B93E22">
        <w:rPr>
          <w:rFonts w:ascii="Arial" w:hAnsi="Arial" w:cs="Arial"/>
          <w:sz w:val="28"/>
          <w:szCs w:val="28"/>
        </w:rPr>
        <w:t xml:space="preserve"> aimed at strengthening joint economic activities are being implemented</w:t>
      </w:r>
      <w:r w:rsidRPr="00232E5F">
        <w:rPr>
          <w:rFonts w:ascii="Arial" w:hAnsi="Arial" w:cs="Arial"/>
          <w:sz w:val="28"/>
          <w:szCs w:val="28"/>
        </w:rPr>
        <w:t>.</w:t>
      </w:r>
    </w:p>
    <w:p w14:paraId="1845CD1A" w14:textId="75D82F77" w:rsidR="006C4738" w:rsidRDefault="006C4738" w:rsidP="00B93E22">
      <w:pPr>
        <w:pStyle w:val="ListParagraph"/>
        <w:suppressAutoHyphens/>
        <w:spacing w:after="0" w:line="240" w:lineRule="auto"/>
        <w:ind w:left="0" w:firstLine="720"/>
        <w:contextualSpacing/>
        <w:jc w:val="both"/>
        <w:rPr>
          <w:rFonts w:ascii="Arial" w:hAnsi="Arial" w:cs="Arial"/>
          <w:sz w:val="28"/>
          <w:szCs w:val="28"/>
        </w:rPr>
      </w:pPr>
      <w:r w:rsidRPr="00B93E22">
        <w:rPr>
          <w:rFonts w:ascii="Arial" w:hAnsi="Arial" w:cs="Arial"/>
          <w:sz w:val="28"/>
          <w:szCs w:val="28"/>
        </w:rPr>
        <w:t>“Digital Economy Partnership Agreement” (DEPA)</w:t>
      </w:r>
      <w:r>
        <w:rPr>
          <w:rFonts w:ascii="Arial" w:hAnsi="Arial" w:cs="Arial"/>
          <w:sz w:val="28"/>
          <w:szCs w:val="28"/>
          <w:lang w:val="kk-KZ"/>
        </w:rPr>
        <w:t xml:space="preserve"> </w:t>
      </w:r>
      <w:r w:rsidRPr="00B93E22">
        <w:rPr>
          <w:rFonts w:ascii="Arial" w:hAnsi="Arial" w:cs="Arial"/>
          <w:sz w:val="28"/>
          <w:szCs w:val="28"/>
        </w:rPr>
        <w:t>was signed in November 2024 during the 11</w:t>
      </w:r>
      <w:r w:rsidRPr="006C4738">
        <w:rPr>
          <w:rFonts w:ascii="Arial" w:hAnsi="Arial" w:cs="Arial"/>
          <w:sz w:val="28"/>
          <w:szCs w:val="28"/>
          <w:vertAlign w:val="superscript"/>
        </w:rPr>
        <w:t>th</w:t>
      </w:r>
      <w:r>
        <w:rPr>
          <w:rFonts w:ascii="Arial" w:hAnsi="Arial" w:cs="Arial"/>
          <w:sz w:val="28"/>
          <w:szCs w:val="28"/>
          <w:lang w:val="kk-KZ"/>
        </w:rPr>
        <w:t xml:space="preserve"> </w:t>
      </w:r>
      <w:r w:rsidRPr="00B93E22">
        <w:rPr>
          <w:rFonts w:ascii="Arial" w:hAnsi="Arial" w:cs="Arial"/>
          <w:sz w:val="28"/>
          <w:szCs w:val="28"/>
        </w:rPr>
        <w:t>OTS Summit in Bishkek.</w:t>
      </w:r>
      <w:r>
        <w:rPr>
          <w:rFonts w:ascii="Arial" w:hAnsi="Arial" w:cs="Arial"/>
          <w:sz w:val="28"/>
          <w:szCs w:val="28"/>
          <w:lang w:val="kk-KZ"/>
        </w:rPr>
        <w:t xml:space="preserve"> </w:t>
      </w:r>
      <w:r w:rsidRPr="006C4738">
        <w:rPr>
          <w:rFonts w:ascii="Arial" w:hAnsi="Arial" w:cs="Arial"/>
          <w:sz w:val="28"/>
          <w:szCs w:val="28"/>
        </w:rPr>
        <w:t xml:space="preserve">The document was prepared in </w:t>
      </w:r>
      <w:r w:rsidRPr="00B93E22">
        <w:rPr>
          <w:rFonts w:ascii="Arial" w:hAnsi="Arial" w:cs="Arial"/>
          <w:sz w:val="28"/>
          <w:szCs w:val="28"/>
        </w:rPr>
        <w:t>line with the Agreed Minutes of the 12</w:t>
      </w:r>
      <w:r w:rsidRPr="006C4738">
        <w:rPr>
          <w:rFonts w:ascii="Arial" w:hAnsi="Arial" w:cs="Arial"/>
          <w:sz w:val="28"/>
          <w:szCs w:val="28"/>
          <w:vertAlign w:val="superscript"/>
        </w:rPr>
        <w:t>th</w:t>
      </w:r>
      <w:r>
        <w:rPr>
          <w:rFonts w:ascii="Arial" w:hAnsi="Arial" w:cs="Arial"/>
          <w:sz w:val="28"/>
          <w:szCs w:val="28"/>
          <w:lang w:val="kk-KZ"/>
        </w:rPr>
        <w:t xml:space="preserve"> </w:t>
      </w:r>
      <w:r w:rsidRPr="00B93E22">
        <w:rPr>
          <w:rFonts w:ascii="Arial" w:hAnsi="Arial" w:cs="Arial"/>
          <w:sz w:val="28"/>
          <w:szCs w:val="28"/>
        </w:rPr>
        <w:t xml:space="preserve">meeting of the Working Group on Economic Cooperation of the </w:t>
      </w:r>
      <w:r w:rsidR="00F928B1" w:rsidRPr="00EB1C37">
        <w:rPr>
          <w:rFonts w:ascii="Arial" w:hAnsi="Arial" w:cs="Arial"/>
          <w:sz w:val="28"/>
          <w:szCs w:val="28"/>
        </w:rPr>
        <w:t>Turkic States</w:t>
      </w:r>
      <w:r w:rsidRPr="00B93E22">
        <w:rPr>
          <w:rFonts w:ascii="Arial" w:hAnsi="Arial" w:cs="Arial"/>
          <w:sz w:val="28"/>
          <w:szCs w:val="28"/>
        </w:rPr>
        <w:t xml:space="preserve"> held on 9 September 2021 in Baku, </w:t>
      </w:r>
      <w:r w:rsidRPr="006C4738">
        <w:rPr>
          <w:rFonts w:ascii="Arial" w:hAnsi="Arial" w:cs="Arial"/>
          <w:sz w:val="28"/>
          <w:szCs w:val="28"/>
        </w:rPr>
        <w:t>where</w:t>
      </w:r>
      <w:r w:rsidRPr="00B93E22">
        <w:rPr>
          <w:rFonts w:ascii="Arial" w:hAnsi="Arial" w:cs="Arial"/>
          <w:sz w:val="28"/>
          <w:szCs w:val="28"/>
        </w:rPr>
        <w:t xml:space="preserve"> the OTS Member States, emphasizing the importance of e-commerce for their countries and contribution to a closer economic relationship between the Turkic States, have supported in principle the initiative to conclude a multilateral agreement on digital trade </w:t>
      </w:r>
      <w:r w:rsidRPr="00EA779D">
        <w:rPr>
          <w:rFonts w:ascii="Arial" w:hAnsi="Arial" w:cs="Arial"/>
          <w:sz w:val="28"/>
          <w:szCs w:val="28"/>
        </w:rPr>
        <w:t xml:space="preserve">among the </w:t>
      </w:r>
      <w:r w:rsidRPr="00EB1C37">
        <w:rPr>
          <w:rFonts w:ascii="Arial" w:hAnsi="Arial" w:cs="Arial"/>
          <w:sz w:val="28"/>
          <w:szCs w:val="28"/>
        </w:rPr>
        <w:t>Turkic</w:t>
      </w:r>
      <w:r w:rsidRPr="00EA779D">
        <w:rPr>
          <w:rFonts w:ascii="Arial" w:hAnsi="Arial" w:cs="Arial"/>
          <w:sz w:val="28"/>
          <w:szCs w:val="28"/>
        </w:rPr>
        <w:t xml:space="preserve"> States</w:t>
      </w:r>
      <w:r w:rsidRPr="00B93E22">
        <w:rPr>
          <w:rFonts w:ascii="Arial" w:hAnsi="Arial" w:cs="Arial"/>
          <w:sz w:val="28"/>
          <w:szCs w:val="28"/>
        </w:rPr>
        <w:t>.</w:t>
      </w:r>
      <w:r>
        <w:rPr>
          <w:rFonts w:ascii="Arial" w:hAnsi="Arial" w:cs="Arial"/>
          <w:sz w:val="28"/>
          <w:szCs w:val="28"/>
          <w:lang w:val="kk-KZ"/>
        </w:rPr>
        <w:t xml:space="preserve"> </w:t>
      </w:r>
      <w:r w:rsidRPr="006C4738">
        <w:rPr>
          <w:rFonts w:ascii="Arial" w:hAnsi="Arial" w:cs="Arial"/>
          <w:sz w:val="28"/>
          <w:szCs w:val="28"/>
        </w:rPr>
        <w:t xml:space="preserve">Furthermore, the declarations of </w:t>
      </w:r>
      <w:r w:rsidRPr="00B93E22">
        <w:rPr>
          <w:rFonts w:ascii="Arial" w:hAnsi="Arial" w:cs="Arial"/>
          <w:sz w:val="28"/>
          <w:szCs w:val="28"/>
        </w:rPr>
        <w:t xml:space="preserve">the Summits of the OTS held in Istanbul (2021), Samarkand (2022) and Astana (2023) also stated the urgent need to create a favorable and attractive environment for expanding trade (intra-trade) relations among the </w:t>
      </w:r>
      <w:r w:rsidRPr="006C4738">
        <w:rPr>
          <w:rFonts w:ascii="Arial" w:hAnsi="Arial" w:cs="Arial"/>
          <w:sz w:val="28"/>
          <w:szCs w:val="28"/>
        </w:rPr>
        <w:t xml:space="preserve">Turkic </w:t>
      </w:r>
      <w:r w:rsidRPr="00B93E22">
        <w:rPr>
          <w:rFonts w:ascii="Arial" w:hAnsi="Arial" w:cs="Arial"/>
          <w:sz w:val="28"/>
          <w:szCs w:val="28"/>
        </w:rPr>
        <w:t>States through introducing new trade instruments such as digital economy (particularly e-commerce) and fourth industrial revolution.</w:t>
      </w:r>
    </w:p>
    <w:p w14:paraId="7B0054AE" w14:textId="2C0BAB38" w:rsidR="006C4738" w:rsidRDefault="00610CD3" w:rsidP="00B93E22">
      <w:pPr>
        <w:pStyle w:val="ListParagraph"/>
        <w:suppressAutoHyphens/>
        <w:spacing w:after="0" w:line="240" w:lineRule="auto"/>
        <w:ind w:left="0" w:firstLine="720"/>
        <w:contextualSpacing/>
        <w:jc w:val="both"/>
        <w:rPr>
          <w:rFonts w:ascii="Arial" w:hAnsi="Arial" w:cs="Arial"/>
          <w:sz w:val="28"/>
          <w:szCs w:val="28"/>
        </w:rPr>
      </w:pPr>
      <w:bookmarkStart w:id="1" w:name="_Hlk221380204"/>
      <w:r w:rsidRPr="00B93E22">
        <w:rPr>
          <w:rFonts w:ascii="Arial" w:hAnsi="Arial" w:cs="Arial"/>
          <w:sz w:val="28"/>
          <w:szCs w:val="28"/>
        </w:rPr>
        <w:t>During the 8</w:t>
      </w:r>
      <w:r w:rsidRPr="00610CD3">
        <w:rPr>
          <w:rFonts w:ascii="Arial" w:hAnsi="Arial" w:cs="Arial"/>
          <w:sz w:val="28"/>
          <w:szCs w:val="28"/>
          <w:vertAlign w:val="superscript"/>
        </w:rPr>
        <w:t>th</w:t>
      </w:r>
      <w:r>
        <w:rPr>
          <w:rFonts w:ascii="Arial" w:hAnsi="Arial" w:cs="Arial"/>
          <w:sz w:val="28"/>
          <w:szCs w:val="28"/>
          <w:lang w:val="kk-KZ"/>
        </w:rPr>
        <w:t xml:space="preserve"> </w:t>
      </w:r>
      <w:r w:rsidRPr="00B93E22">
        <w:rPr>
          <w:rFonts w:ascii="Arial" w:hAnsi="Arial" w:cs="Arial"/>
          <w:sz w:val="28"/>
          <w:szCs w:val="28"/>
        </w:rPr>
        <w:t>Summit of the OTS held on 12 November 2021 in Istanbul, the Presidents welcomed the invitation of Kazakhstan for the Turkic States to participate in the “TURANSEZ” Special Economic Zone to be established in the Turkistan region of Kazakhstan, aimed at strengthening economic cooperation and connectivity among the Turkic States; in particular through the International Trans Caspian East-West Middle Corridor. At the 9</w:t>
      </w:r>
      <w:r w:rsidRPr="00610CD3">
        <w:rPr>
          <w:rFonts w:ascii="Arial" w:hAnsi="Arial" w:cs="Arial"/>
          <w:sz w:val="28"/>
          <w:szCs w:val="28"/>
          <w:vertAlign w:val="superscript"/>
        </w:rPr>
        <w:t>th</w:t>
      </w:r>
      <w:r>
        <w:rPr>
          <w:rFonts w:ascii="Arial" w:hAnsi="Arial" w:cs="Arial"/>
          <w:sz w:val="28"/>
          <w:szCs w:val="28"/>
          <w:lang w:val="kk-KZ"/>
        </w:rPr>
        <w:t xml:space="preserve"> </w:t>
      </w:r>
      <w:r w:rsidRPr="00B93E22">
        <w:rPr>
          <w:rFonts w:ascii="Arial" w:hAnsi="Arial" w:cs="Arial"/>
          <w:sz w:val="28"/>
          <w:szCs w:val="28"/>
        </w:rPr>
        <w:t>Summit of the OTS, held in Samarkand on 11 November 2022, the Presidents of Turkic States adopted a decision on the “Initiative on the Establishment of the Turan – Special Economic Zone with a Special Status in Turkistan Region of the Republic of Kazakhstan”.</w:t>
      </w:r>
    </w:p>
    <w:bookmarkEnd w:id="1"/>
    <w:p w14:paraId="402D68DD" w14:textId="5013AA94" w:rsidR="006C4738" w:rsidRDefault="00610CD3" w:rsidP="00B93E22">
      <w:pPr>
        <w:pStyle w:val="ListParagraph"/>
        <w:suppressAutoHyphens/>
        <w:spacing w:after="0" w:line="240" w:lineRule="auto"/>
        <w:ind w:left="0" w:firstLine="720"/>
        <w:contextualSpacing/>
        <w:jc w:val="both"/>
        <w:rPr>
          <w:rFonts w:ascii="Arial" w:hAnsi="Arial" w:cs="Arial"/>
          <w:sz w:val="28"/>
          <w:szCs w:val="28"/>
        </w:rPr>
      </w:pPr>
      <w:r w:rsidRPr="00B93E22">
        <w:rPr>
          <w:rFonts w:ascii="Arial" w:hAnsi="Arial" w:cs="Arial"/>
          <w:sz w:val="28"/>
          <w:szCs w:val="28"/>
        </w:rPr>
        <w:t>At the meeting of the OTS Council of Heads of State with theme of “Green technologies and smart cities in the digital era” held on 12 November 2021 in Istanbul, President of Kazakhstan H.E. Kassym-Jomart Tokayev stressed the importance of developing the green capital market for the implementation of joint projects related to green technologies. In furtherance of the idea, at the OTS Summit in Samarkand President Tokayev initiated the establishment of Turkic Green Finance Council (TGFC) for development of the capital market in green economy.</w:t>
      </w:r>
      <w:r>
        <w:rPr>
          <w:rFonts w:ascii="Arial" w:hAnsi="Arial" w:cs="Arial"/>
          <w:sz w:val="28"/>
          <w:szCs w:val="28"/>
          <w:lang w:val="kk-KZ"/>
        </w:rPr>
        <w:t xml:space="preserve"> </w:t>
      </w:r>
      <w:r w:rsidRPr="00B93E22">
        <w:rPr>
          <w:rFonts w:ascii="Arial" w:hAnsi="Arial" w:cs="Arial"/>
          <w:sz w:val="28"/>
          <w:szCs w:val="28"/>
        </w:rPr>
        <w:t>The Memorandum on Establishment of the Turkic Green Finance Council of the Member States of the Organization of Turkic States was signed on 6 November 2024 on the margins of the OTS Bishkek Summit.</w:t>
      </w:r>
    </w:p>
    <w:p w14:paraId="5903B884" w14:textId="77777777" w:rsidR="00F928B1" w:rsidRDefault="00F928B1" w:rsidP="00F928B1">
      <w:pPr>
        <w:pStyle w:val="ListParagraph"/>
        <w:suppressAutoHyphens/>
        <w:spacing w:after="0" w:line="240" w:lineRule="auto"/>
        <w:ind w:left="0" w:firstLine="720"/>
        <w:contextualSpacing/>
        <w:jc w:val="both"/>
        <w:rPr>
          <w:rFonts w:ascii="Arial" w:hAnsi="Arial" w:cs="Arial"/>
          <w:sz w:val="28"/>
          <w:szCs w:val="28"/>
        </w:rPr>
      </w:pPr>
      <w:r w:rsidRPr="00B93E22">
        <w:rPr>
          <w:rFonts w:ascii="Arial" w:hAnsi="Arial" w:cs="Arial"/>
          <w:sz w:val="28"/>
          <w:szCs w:val="28"/>
        </w:rPr>
        <w:t xml:space="preserve">On 12 June 2025 the heads of investment promotion agencies of the </w:t>
      </w:r>
      <w:r w:rsidRPr="00EB1C37">
        <w:rPr>
          <w:rFonts w:ascii="Arial" w:hAnsi="Arial" w:cs="Arial"/>
          <w:sz w:val="28"/>
          <w:szCs w:val="28"/>
        </w:rPr>
        <w:t>Turkic States</w:t>
      </w:r>
      <w:r w:rsidRPr="00B93E22">
        <w:rPr>
          <w:rFonts w:ascii="Arial" w:hAnsi="Arial" w:cs="Arial"/>
          <w:sz w:val="28"/>
          <w:szCs w:val="28"/>
        </w:rPr>
        <w:t xml:space="preserve"> within the 4</w:t>
      </w:r>
      <w:r w:rsidRPr="00F928B1">
        <w:rPr>
          <w:rFonts w:ascii="Arial" w:hAnsi="Arial" w:cs="Arial"/>
          <w:sz w:val="28"/>
          <w:szCs w:val="28"/>
          <w:vertAlign w:val="superscript"/>
        </w:rPr>
        <w:t>th</w:t>
      </w:r>
      <w:r>
        <w:rPr>
          <w:rFonts w:ascii="Arial" w:hAnsi="Arial" w:cs="Arial"/>
          <w:sz w:val="28"/>
          <w:szCs w:val="28"/>
          <w:lang w:val="kk-KZ"/>
        </w:rPr>
        <w:t xml:space="preserve"> </w:t>
      </w:r>
      <w:r w:rsidRPr="00B93E22">
        <w:rPr>
          <w:rFonts w:ascii="Arial" w:hAnsi="Arial" w:cs="Arial"/>
          <w:sz w:val="28"/>
          <w:szCs w:val="28"/>
        </w:rPr>
        <w:t xml:space="preserve">Tashkent International Investment Forum convened a high-level meeting aimed at strengthening cooperation, enhancing economic ties and boosting the global competitiveness of </w:t>
      </w:r>
      <w:r w:rsidRPr="00EB1C37">
        <w:rPr>
          <w:rFonts w:ascii="Arial" w:hAnsi="Arial" w:cs="Arial"/>
          <w:sz w:val="28"/>
          <w:szCs w:val="28"/>
        </w:rPr>
        <w:t>Turkic States</w:t>
      </w:r>
      <w:r w:rsidRPr="00B93E22">
        <w:rPr>
          <w:rFonts w:ascii="Arial" w:hAnsi="Arial" w:cs="Arial"/>
          <w:sz w:val="28"/>
          <w:szCs w:val="28"/>
        </w:rPr>
        <w:t>. The</w:t>
      </w:r>
      <w:r>
        <w:rPr>
          <w:rFonts w:ascii="Arial" w:hAnsi="Arial" w:cs="Arial"/>
          <w:sz w:val="28"/>
          <w:szCs w:val="28"/>
          <w:lang w:val="kk-KZ"/>
        </w:rPr>
        <w:t xml:space="preserve"> </w:t>
      </w:r>
      <w:r w:rsidRPr="00B93E22">
        <w:rPr>
          <w:rFonts w:ascii="Arial" w:hAnsi="Arial" w:cs="Arial"/>
          <w:sz w:val="28"/>
          <w:szCs w:val="28"/>
        </w:rPr>
        <w:t>new TurkIPAnet platform was presented to the participants of the meeting. At the end of the meeting the “Memorandum of Understanding on Cooperation among the Investment Promotion Agencies of the Member States of the Organization of Turkic States” was signed, which established the Turkic Investment Promotion Network (TurkIPAnet) within OTS.</w:t>
      </w:r>
    </w:p>
    <w:p w14:paraId="1006A7DD" w14:textId="5BB33FD6" w:rsidR="00C25EEB" w:rsidRDefault="00F928B1" w:rsidP="00894328">
      <w:pPr>
        <w:pStyle w:val="ListParagraph"/>
        <w:suppressAutoHyphens/>
        <w:spacing w:after="0" w:line="240" w:lineRule="auto"/>
        <w:ind w:left="0" w:firstLine="720"/>
        <w:contextualSpacing/>
        <w:jc w:val="both"/>
        <w:rPr>
          <w:rFonts w:ascii="Arial" w:hAnsi="Arial" w:cs="Arial"/>
          <w:sz w:val="28"/>
          <w:szCs w:val="28"/>
        </w:rPr>
      </w:pPr>
      <w:r w:rsidRPr="00F928B1">
        <w:rPr>
          <w:rFonts w:ascii="Arial" w:hAnsi="Arial" w:cs="Arial"/>
          <w:sz w:val="28"/>
          <w:szCs w:val="28"/>
        </w:rPr>
        <w:t>As see</w:t>
      </w:r>
      <w:r w:rsidR="00A03BF0" w:rsidRPr="00F84395">
        <w:rPr>
          <w:rFonts w:ascii="Arial" w:hAnsi="Arial" w:cs="Arial"/>
          <w:sz w:val="28"/>
          <w:szCs w:val="28"/>
        </w:rPr>
        <w:t>n</w:t>
      </w:r>
      <w:r w:rsidRPr="00F928B1">
        <w:rPr>
          <w:rFonts w:ascii="Arial" w:hAnsi="Arial" w:cs="Arial"/>
          <w:sz w:val="28"/>
          <w:szCs w:val="28"/>
        </w:rPr>
        <w:t xml:space="preserve">, the Turkic </w:t>
      </w:r>
      <w:r w:rsidR="00A03BF0" w:rsidRPr="00F928B1">
        <w:rPr>
          <w:rFonts w:ascii="Arial" w:hAnsi="Arial" w:cs="Arial"/>
          <w:sz w:val="28"/>
          <w:szCs w:val="28"/>
        </w:rPr>
        <w:t>W</w:t>
      </w:r>
      <w:r w:rsidRPr="00F928B1">
        <w:rPr>
          <w:rFonts w:ascii="Arial" w:hAnsi="Arial" w:cs="Arial"/>
          <w:sz w:val="28"/>
          <w:szCs w:val="28"/>
        </w:rPr>
        <w:t>orld is realizing its potential and strengthening its relationships to further expand economic ties. In this regard, given the high intensity of joint economic projects, studying the realities and prospects of such activities between TURKPA member states is of great interest.</w:t>
      </w:r>
    </w:p>
    <w:p w14:paraId="24043810" w14:textId="77777777" w:rsidR="00C25EEB" w:rsidRDefault="00C25EEB" w:rsidP="00894328">
      <w:pPr>
        <w:pStyle w:val="ListParagraph"/>
        <w:suppressAutoHyphens/>
        <w:spacing w:after="0" w:line="240" w:lineRule="auto"/>
        <w:ind w:left="0" w:firstLine="720"/>
        <w:contextualSpacing/>
        <w:jc w:val="both"/>
        <w:rPr>
          <w:rFonts w:ascii="Arial" w:hAnsi="Arial" w:cs="Arial"/>
          <w:sz w:val="28"/>
          <w:szCs w:val="28"/>
        </w:rPr>
      </w:pPr>
    </w:p>
    <w:p w14:paraId="4F0AD43B" w14:textId="77777777" w:rsidR="009A6DFE" w:rsidRPr="00F74911" w:rsidRDefault="00625392" w:rsidP="003C72F6">
      <w:pPr>
        <w:pStyle w:val="ListParagraph"/>
        <w:suppressAutoHyphens/>
        <w:spacing w:after="0" w:line="240" w:lineRule="auto"/>
        <w:ind w:left="0" w:firstLine="720"/>
        <w:contextualSpacing/>
        <w:jc w:val="both"/>
        <w:rPr>
          <w:rFonts w:ascii="Arial" w:hAnsi="Arial" w:cs="Arial"/>
          <w:b/>
          <w:sz w:val="28"/>
          <w:szCs w:val="28"/>
        </w:rPr>
      </w:pPr>
      <w:r w:rsidRPr="00F74911">
        <w:rPr>
          <w:rFonts w:ascii="Arial" w:hAnsi="Arial" w:cs="Arial"/>
          <w:b/>
          <w:sz w:val="28"/>
          <w:szCs w:val="28"/>
        </w:rPr>
        <w:t>AZERBAIJAN</w:t>
      </w:r>
    </w:p>
    <w:p w14:paraId="73C335ED" w14:textId="7D24C5FB" w:rsidR="004D13D6" w:rsidRDefault="00C136E7" w:rsidP="007A6562">
      <w:pPr>
        <w:pStyle w:val="ListParagraph"/>
        <w:suppressAutoHyphens/>
        <w:spacing w:after="0" w:line="240" w:lineRule="auto"/>
        <w:ind w:left="0" w:firstLine="720"/>
        <w:contextualSpacing/>
        <w:jc w:val="both"/>
        <w:rPr>
          <w:rFonts w:ascii="Arial" w:hAnsi="Arial" w:cs="Arial"/>
          <w:sz w:val="28"/>
          <w:szCs w:val="28"/>
        </w:rPr>
      </w:pPr>
      <w:r w:rsidRPr="00C136E7">
        <w:rPr>
          <w:rFonts w:ascii="Arial" w:hAnsi="Arial" w:cs="Arial"/>
          <w:sz w:val="28"/>
          <w:szCs w:val="28"/>
        </w:rPr>
        <w:t>According to the State Statistical Committee of the Republic of Azerbaijan, the country's GDP amounted to 75.9 billion USD in 2025, compared to 74.4 billion USD in 2024.</w:t>
      </w:r>
    </w:p>
    <w:p w14:paraId="54DECB1B" w14:textId="6E2382D7" w:rsidR="007A6562" w:rsidRDefault="007A6562" w:rsidP="007A6562">
      <w:pPr>
        <w:pStyle w:val="ListParagraph"/>
        <w:suppressAutoHyphens/>
        <w:spacing w:after="0" w:line="240" w:lineRule="auto"/>
        <w:ind w:left="0" w:firstLine="720"/>
        <w:contextualSpacing/>
        <w:jc w:val="both"/>
        <w:rPr>
          <w:rFonts w:ascii="Arial" w:hAnsi="Arial" w:cs="Arial"/>
          <w:sz w:val="28"/>
          <w:szCs w:val="28"/>
        </w:rPr>
      </w:pPr>
      <w:r w:rsidRPr="00625392">
        <w:rPr>
          <w:rFonts w:ascii="Arial" w:hAnsi="Arial" w:cs="Arial"/>
          <w:sz w:val="28"/>
          <w:szCs w:val="28"/>
        </w:rPr>
        <w:t xml:space="preserve">According to the </w:t>
      </w:r>
      <w:r w:rsidR="003C1825" w:rsidRPr="003C1825">
        <w:rPr>
          <w:rFonts w:ascii="Arial" w:hAnsi="Arial" w:cs="Arial"/>
          <w:sz w:val="28"/>
          <w:szCs w:val="28"/>
        </w:rPr>
        <w:t>State Customs Committee of the Republic of Azerbaijan</w:t>
      </w:r>
      <w:r w:rsidRPr="00625392">
        <w:rPr>
          <w:rFonts w:ascii="Arial" w:hAnsi="Arial" w:cs="Arial"/>
          <w:sz w:val="28"/>
          <w:szCs w:val="28"/>
        </w:rPr>
        <w:t>, Azerbaijan’s total</w:t>
      </w:r>
      <w:r w:rsidRPr="00625392">
        <w:rPr>
          <w:rFonts w:ascii="Arial" w:hAnsi="Arial" w:cs="Arial"/>
          <w:sz w:val="28"/>
          <w:szCs w:val="28"/>
          <w:lang w:val="en-US"/>
        </w:rPr>
        <w:t xml:space="preserve"> </w:t>
      </w:r>
      <w:r w:rsidRPr="00625392">
        <w:rPr>
          <w:rFonts w:ascii="Arial" w:hAnsi="Arial" w:cs="Arial"/>
          <w:sz w:val="28"/>
          <w:szCs w:val="28"/>
        </w:rPr>
        <w:t>trade turnover for 202</w:t>
      </w:r>
      <w:r w:rsidR="003C1825">
        <w:rPr>
          <w:rFonts w:ascii="Arial" w:hAnsi="Arial" w:cs="Arial"/>
          <w:sz w:val="28"/>
          <w:szCs w:val="28"/>
          <w:lang w:val="kk-KZ"/>
        </w:rPr>
        <w:t>4</w:t>
      </w:r>
      <w:r w:rsidRPr="00625392">
        <w:rPr>
          <w:rFonts w:ascii="Arial" w:hAnsi="Arial" w:cs="Arial"/>
          <w:sz w:val="28"/>
          <w:szCs w:val="28"/>
        </w:rPr>
        <w:t xml:space="preserve"> amounted to </w:t>
      </w:r>
      <w:r w:rsidR="003C1825">
        <w:rPr>
          <w:rFonts w:ascii="Arial" w:hAnsi="Arial" w:cs="Arial"/>
          <w:sz w:val="28"/>
          <w:szCs w:val="28"/>
          <w:lang w:val="kk-KZ"/>
        </w:rPr>
        <w:t>47</w:t>
      </w:r>
      <w:r w:rsidRPr="00625392">
        <w:rPr>
          <w:rFonts w:ascii="Arial" w:hAnsi="Arial" w:cs="Arial"/>
          <w:sz w:val="28"/>
          <w:szCs w:val="28"/>
        </w:rPr>
        <w:t xml:space="preserve">.7 billion </w:t>
      </w:r>
      <w:r w:rsidRPr="00F74911">
        <w:rPr>
          <w:rFonts w:ascii="Arial" w:hAnsi="Arial" w:cs="Arial"/>
          <w:sz w:val="28"/>
          <w:szCs w:val="28"/>
        </w:rPr>
        <w:t>USD</w:t>
      </w:r>
      <w:r w:rsidRPr="00625392">
        <w:rPr>
          <w:rFonts w:ascii="Arial" w:hAnsi="Arial" w:cs="Arial"/>
          <w:sz w:val="28"/>
          <w:szCs w:val="28"/>
        </w:rPr>
        <w:t xml:space="preserve">, of which exports amounted to </w:t>
      </w:r>
      <w:r w:rsidR="003C1825">
        <w:rPr>
          <w:rFonts w:ascii="Arial" w:hAnsi="Arial" w:cs="Arial"/>
          <w:sz w:val="28"/>
          <w:szCs w:val="28"/>
          <w:lang w:val="kk-KZ"/>
        </w:rPr>
        <w:t>26</w:t>
      </w:r>
      <w:r w:rsidRPr="00625392">
        <w:rPr>
          <w:rFonts w:ascii="Arial" w:hAnsi="Arial" w:cs="Arial"/>
          <w:sz w:val="28"/>
          <w:szCs w:val="28"/>
        </w:rPr>
        <w:t>.</w:t>
      </w:r>
      <w:r w:rsidR="003C1825">
        <w:rPr>
          <w:rFonts w:ascii="Arial" w:hAnsi="Arial" w:cs="Arial"/>
          <w:sz w:val="28"/>
          <w:szCs w:val="28"/>
          <w:lang w:val="kk-KZ"/>
        </w:rPr>
        <w:t>6</w:t>
      </w:r>
      <w:r w:rsidRPr="00625392">
        <w:rPr>
          <w:rFonts w:ascii="Arial" w:hAnsi="Arial" w:cs="Arial"/>
          <w:sz w:val="28"/>
          <w:szCs w:val="28"/>
        </w:rPr>
        <w:t xml:space="preserve"> 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and imports amounted to </w:t>
      </w:r>
      <w:r w:rsidR="003C1825">
        <w:rPr>
          <w:rFonts w:ascii="Arial" w:hAnsi="Arial" w:cs="Arial"/>
          <w:sz w:val="28"/>
          <w:szCs w:val="28"/>
          <w:lang w:val="kk-KZ"/>
        </w:rPr>
        <w:t>21</w:t>
      </w:r>
      <w:r w:rsidRPr="00625392">
        <w:rPr>
          <w:rFonts w:ascii="Arial" w:hAnsi="Arial" w:cs="Arial"/>
          <w:sz w:val="28"/>
          <w:szCs w:val="28"/>
        </w:rPr>
        <w:t>.</w:t>
      </w:r>
      <w:r w:rsidR="003C1825">
        <w:rPr>
          <w:rFonts w:ascii="Arial" w:hAnsi="Arial" w:cs="Arial"/>
          <w:sz w:val="28"/>
          <w:szCs w:val="28"/>
          <w:lang w:val="kk-KZ"/>
        </w:rPr>
        <w:t>1</w:t>
      </w:r>
      <w:r w:rsidRPr="00625392">
        <w:rPr>
          <w:rFonts w:ascii="Arial" w:hAnsi="Arial" w:cs="Arial"/>
          <w:sz w:val="28"/>
          <w:szCs w:val="28"/>
        </w:rPr>
        <w:t xml:space="preserve"> 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At the same time, exports from the TURKPA</w:t>
      </w:r>
      <w:r w:rsidRPr="00AC6E34">
        <w:rPr>
          <w:rFonts w:ascii="Arial" w:hAnsi="Arial" w:cs="Arial"/>
          <w:sz w:val="28"/>
          <w:szCs w:val="28"/>
        </w:rPr>
        <w:t xml:space="preserve"> </w:t>
      </w:r>
      <w:r w:rsidRPr="005E26A0">
        <w:rPr>
          <w:rFonts w:ascii="Arial" w:hAnsi="Arial" w:cs="Arial"/>
          <w:sz w:val="28"/>
          <w:szCs w:val="28"/>
        </w:rPr>
        <w:t>member</w:t>
      </w:r>
      <w:r w:rsidRPr="00625392">
        <w:rPr>
          <w:rFonts w:ascii="Arial" w:hAnsi="Arial" w:cs="Arial"/>
          <w:sz w:val="28"/>
          <w:szCs w:val="28"/>
        </w:rPr>
        <w:t xml:space="preserve"> countries amounted to more than </w:t>
      </w:r>
      <w:r w:rsidR="003C1825">
        <w:rPr>
          <w:rFonts w:ascii="Arial" w:hAnsi="Arial" w:cs="Arial"/>
          <w:sz w:val="28"/>
          <w:szCs w:val="28"/>
          <w:lang w:val="kk-KZ"/>
        </w:rPr>
        <w:t>2</w:t>
      </w:r>
      <w:r w:rsidRPr="00625392">
        <w:rPr>
          <w:rFonts w:ascii="Arial" w:hAnsi="Arial" w:cs="Arial"/>
          <w:sz w:val="28"/>
          <w:szCs w:val="28"/>
        </w:rPr>
        <w:t>.</w:t>
      </w:r>
      <w:r w:rsidR="003C1825">
        <w:rPr>
          <w:rFonts w:ascii="Arial" w:hAnsi="Arial" w:cs="Arial"/>
          <w:sz w:val="28"/>
          <w:szCs w:val="28"/>
          <w:lang w:val="kk-KZ"/>
        </w:rPr>
        <w:t>6</w:t>
      </w:r>
      <w:r w:rsidRPr="00625392">
        <w:rPr>
          <w:rFonts w:ascii="Arial" w:hAnsi="Arial" w:cs="Arial"/>
          <w:sz w:val="28"/>
          <w:szCs w:val="28"/>
        </w:rPr>
        <w:t xml:space="preserve"> 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or </w:t>
      </w:r>
      <w:r w:rsidR="003C1825" w:rsidRPr="003C1825">
        <w:rPr>
          <w:rFonts w:ascii="Arial" w:hAnsi="Arial" w:cs="Arial"/>
          <w:sz w:val="28"/>
          <w:szCs w:val="28"/>
        </w:rPr>
        <w:t>13</w:t>
      </w:r>
      <w:r w:rsidR="003C1825">
        <w:rPr>
          <w:rFonts w:ascii="Arial" w:hAnsi="Arial" w:cs="Arial"/>
          <w:sz w:val="28"/>
          <w:szCs w:val="28"/>
          <w:lang w:val="kk-KZ"/>
        </w:rPr>
        <w:t>.</w:t>
      </w:r>
      <w:r w:rsidR="003C1825" w:rsidRPr="003C1825">
        <w:rPr>
          <w:rFonts w:ascii="Arial" w:hAnsi="Arial" w:cs="Arial"/>
          <w:sz w:val="28"/>
          <w:szCs w:val="28"/>
        </w:rPr>
        <w:t>95</w:t>
      </w:r>
      <w:r w:rsidRPr="00625392">
        <w:rPr>
          <w:rFonts w:ascii="Arial" w:hAnsi="Arial" w:cs="Arial"/>
          <w:sz w:val="28"/>
          <w:szCs w:val="28"/>
        </w:rPr>
        <w:t>% of the total</w:t>
      </w:r>
      <w:r w:rsidRPr="000603A2">
        <w:rPr>
          <w:rFonts w:ascii="Arial" w:hAnsi="Arial" w:cs="Arial"/>
          <w:sz w:val="28"/>
          <w:szCs w:val="28"/>
          <w:lang w:val="en-US"/>
        </w:rPr>
        <w:t xml:space="preserve"> </w:t>
      </w:r>
      <w:r w:rsidRPr="00FC3780">
        <w:rPr>
          <w:rFonts w:ascii="Arial" w:hAnsi="Arial" w:cs="Arial"/>
          <w:sz w:val="28"/>
          <w:szCs w:val="28"/>
          <w:lang w:val="en-US"/>
        </w:rPr>
        <w:t>volume</w:t>
      </w:r>
      <w:r w:rsidRPr="00625392">
        <w:rPr>
          <w:rFonts w:ascii="Arial" w:hAnsi="Arial" w:cs="Arial"/>
          <w:sz w:val="28"/>
          <w:szCs w:val="28"/>
        </w:rPr>
        <w:t xml:space="preserve">, and imports amounted to </w:t>
      </w:r>
      <w:r w:rsidR="003C1825">
        <w:rPr>
          <w:rFonts w:ascii="Arial" w:hAnsi="Arial" w:cs="Arial"/>
          <w:sz w:val="28"/>
          <w:szCs w:val="28"/>
          <w:lang w:val="kk-KZ"/>
        </w:rPr>
        <w:t>3</w:t>
      </w:r>
      <w:r w:rsidRPr="00625392">
        <w:rPr>
          <w:rFonts w:ascii="Arial" w:hAnsi="Arial" w:cs="Arial"/>
          <w:sz w:val="28"/>
          <w:szCs w:val="28"/>
        </w:rPr>
        <w:t>.</w:t>
      </w:r>
      <w:r w:rsidR="003C1825">
        <w:rPr>
          <w:rFonts w:ascii="Arial" w:hAnsi="Arial" w:cs="Arial"/>
          <w:sz w:val="28"/>
          <w:szCs w:val="28"/>
          <w:lang w:val="kk-KZ"/>
        </w:rPr>
        <w:t>9</w:t>
      </w:r>
      <w:r w:rsidRPr="00625392">
        <w:rPr>
          <w:rFonts w:ascii="Arial" w:hAnsi="Arial" w:cs="Arial"/>
          <w:sz w:val="28"/>
          <w:szCs w:val="28"/>
        </w:rPr>
        <w:t xml:space="preserve"> 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or </w:t>
      </w:r>
      <w:r w:rsidR="00053D6E" w:rsidRPr="00053D6E">
        <w:rPr>
          <w:rFonts w:ascii="Arial" w:hAnsi="Arial" w:cs="Arial"/>
          <w:sz w:val="28"/>
          <w:szCs w:val="28"/>
        </w:rPr>
        <w:t>14</w:t>
      </w:r>
      <w:r w:rsidR="00053D6E">
        <w:rPr>
          <w:rFonts w:ascii="Arial" w:hAnsi="Arial" w:cs="Arial"/>
          <w:sz w:val="28"/>
          <w:szCs w:val="28"/>
          <w:lang w:val="kk-KZ"/>
        </w:rPr>
        <w:t>.</w:t>
      </w:r>
      <w:r w:rsidR="00053D6E" w:rsidRPr="00053D6E">
        <w:rPr>
          <w:rFonts w:ascii="Arial" w:hAnsi="Arial" w:cs="Arial"/>
          <w:sz w:val="28"/>
          <w:szCs w:val="28"/>
        </w:rPr>
        <w:t>99</w:t>
      </w:r>
      <w:r w:rsidRPr="00625392">
        <w:rPr>
          <w:rFonts w:ascii="Arial" w:hAnsi="Arial" w:cs="Arial"/>
          <w:sz w:val="28"/>
          <w:szCs w:val="28"/>
        </w:rPr>
        <w:t>% of the total</w:t>
      </w:r>
      <w:r w:rsidRPr="000603A2">
        <w:rPr>
          <w:rFonts w:ascii="Arial" w:hAnsi="Arial" w:cs="Arial"/>
          <w:sz w:val="28"/>
          <w:szCs w:val="28"/>
          <w:lang w:val="en-US"/>
        </w:rPr>
        <w:t xml:space="preserve"> </w:t>
      </w:r>
      <w:r w:rsidRPr="00FC3780">
        <w:rPr>
          <w:rFonts w:ascii="Arial" w:hAnsi="Arial" w:cs="Arial"/>
          <w:sz w:val="28"/>
          <w:szCs w:val="28"/>
          <w:lang w:val="en-US"/>
        </w:rPr>
        <w:t>volume</w:t>
      </w:r>
      <w:r w:rsidRPr="00625392">
        <w:rPr>
          <w:rFonts w:ascii="Arial" w:hAnsi="Arial" w:cs="Arial"/>
          <w:sz w:val="28"/>
          <w:szCs w:val="28"/>
        </w:rPr>
        <w:t>.</w:t>
      </w:r>
    </w:p>
    <w:p w14:paraId="635F5E73" w14:textId="3E47BBC9" w:rsidR="00C136E7" w:rsidRDefault="00C136E7" w:rsidP="007A6562">
      <w:pPr>
        <w:pStyle w:val="ListParagraph"/>
        <w:suppressAutoHyphens/>
        <w:spacing w:after="0" w:line="240" w:lineRule="auto"/>
        <w:ind w:left="0" w:firstLine="720"/>
        <w:contextualSpacing/>
        <w:jc w:val="both"/>
        <w:rPr>
          <w:rFonts w:ascii="Arial" w:hAnsi="Arial" w:cs="Arial"/>
          <w:sz w:val="28"/>
          <w:szCs w:val="28"/>
        </w:rPr>
      </w:pPr>
      <w:r w:rsidRPr="00C136E7">
        <w:rPr>
          <w:rFonts w:ascii="Arial" w:hAnsi="Arial" w:cs="Arial"/>
          <w:sz w:val="28"/>
          <w:szCs w:val="28"/>
        </w:rPr>
        <w:t>At the OTS Summit in Gabala, the Heads of State reaffirmed their strong political will to deepen economic cooperation and establish effective mechanisms to promote trade, investment, and connectivity among our nations. The Turkic Investment Fund is central to the realization of this strategic vision. The Second Meeting of the Board of Governors of the Turkic Investment Fund, held in Bishkek in December 2025, marked the launch of the Fund’s operational activities. Preparatory work on the project pipeline has commenced, and financing operations are expected to begin in 2026. The Fund has also initiated consultations with several regional and international financial institutions, laying the foundation for future co-financing arrangements.</w:t>
      </w:r>
    </w:p>
    <w:p w14:paraId="0222B9B5" w14:textId="77777777" w:rsidR="007A6562" w:rsidRDefault="007A6562" w:rsidP="007A6562">
      <w:pPr>
        <w:suppressAutoHyphens/>
        <w:contextualSpacing/>
        <w:jc w:val="both"/>
        <w:rPr>
          <w:rFonts w:ascii="Arial" w:hAnsi="Arial" w:cs="Arial"/>
          <w:sz w:val="28"/>
          <w:szCs w:val="28"/>
        </w:rPr>
      </w:pPr>
    </w:p>
    <w:p w14:paraId="093B01A4" w14:textId="77777777" w:rsidR="007A6562" w:rsidRPr="00AC6E34" w:rsidRDefault="007A6562" w:rsidP="007A6562">
      <w:pPr>
        <w:suppressAutoHyphens/>
        <w:contextualSpacing/>
        <w:jc w:val="center"/>
        <w:rPr>
          <w:rFonts w:ascii="Arial" w:hAnsi="Arial" w:cs="Arial"/>
          <w:b/>
          <w:sz w:val="28"/>
          <w:szCs w:val="28"/>
        </w:rPr>
      </w:pPr>
      <w:r w:rsidRPr="00AC6E34">
        <w:rPr>
          <w:rFonts w:ascii="Arial" w:hAnsi="Arial" w:cs="Arial"/>
          <w:b/>
          <w:sz w:val="28"/>
          <w:szCs w:val="28"/>
        </w:rPr>
        <w:t>Table No.1: Foreign trade indicators of Azerbaijan</w:t>
      </w:r>
    </w:p>
    <w:p w14:paraId="37BA9C7D" w14:textId="3C08F897" w:rsidR="007A6562" w:rsidRDefault="007A6562" w:rsidP="007A6562">
      <w:pPr>
        <w:suppressAutoHyphens/>
        <w:contextualSpacing/>
        <w:jc w:val="right"/>
        <w:rPr>
          <w:rFonts w:ascii="Arial" w:hAnsi="Arial" w:cs="Arial"/>
          <w:sz w:val="28"/>
          <w:szCs w:val="28"/>
        </w:rPr>
      </w:pPr>
      <w:r w:rsidRPr="00AC6E34">
        <w:rPr>
          <w:rFonts w:ascii="Arial" w:hAnsi="Arial" w:cs="Arial"/>
          <w:sz w:val="28"/>
          <w:szCs w:val="28"/>
        </w:rPr>
        <w:t xml:space="preserve">(in billion </w:t>
      </w:r>
      <w:r w:rsidRPr="00F74911">
        <w:rPr>
          <w:rFonts w:ascii="Arial" w:hAnsi="Arial" w:cs="Arial"/>
          <w:sz w:val="28"/>
          <w:szCs w:val="28"/>
        </w:rPr>
        <w:t>USD</w:t>
      </w:r>
      <w:r>
        <w:rPr>
          <w:rFonts w:ascii="Arial" w:hAnsi="Arial" w:cs="Arial"/>
          <w:sz w:val="28"/>
          <w:szCs w:val="28"/>
          <w:lang w:val="ru-RU"/>
        </w:rPr>
        <w:t xml:space="preserve">, </w:t>
      </w:r>
      <w:r w:rsidRPr="00625392">
        <w:rPr>
          <w:rFonts w:ascii="Arial" w:hAnsi="Arial" w:cs="Arial"/>
          <w:sz w:val="28"/>
          <w:szCs w:val="28"/>
        </w:rPr>
        <w:t>for 202</w:t>
      </w:r>
      <w:r w:rsidR="00BD76AF">
        <w:rPr>
          <w:rFonts w:ascii="Arial" w:hAnsi="Arial" w:cs="Arial"/>
          <w:sz w:val="28"/>
          <w:szCs w:val="28"/>
        </w:rPr>
        <w:t>4</w:t>
      </w:r>
      <w:r w:rsidRPr="00AC6E34">
        <w:rPr>
          <w:rFonts w:ascii="Arial" w:hAnsi="Arial" w:cs="Arial"/>
          <w:sz w:val="28"/>
          <w:szCs w:val="28"/>
        </w:rPr>
        <w:t>)</w:t>
      </w:r>
    </w:p>
    <w:tbl>
      <w:tblPr>
        <w:tblStyle w:val="TableGrid"/>
        <w:tblW w:w="0" w:type="auto"/>
        <w:tblLook w:val="04A0" w:firstRow="1" w:lastRow="0" w:firstColumn="1" w:lastColumn="0" w:noHBand="0" w:noVBand="1"/>
      </w:tblPr>
      <w:tblGrid>
        <w:gridCol w:w="1539"/>
        <w:gridCol w:w="1475"/>
        <w:gridCol w:w="1582"/>
        <w:gridCol w:w="1773"/>
        <w:gridCol w:w="1726"/>
        <w:gridCol w:w="1534"/>
      </w:tblGrid>
      <w:tr w:rsidR="007A6562" w14:paraId="7E1B21D5" w14:textId="77777777" w:rsidTr="002537AD">
        <w:tc>
          <w:tcPr>
            <w:tcW w:w="1539" w:type="dxa"/>
          </w:tcPr>
          <w:p w14:paraId="0D1242D1" w14:textId="77777777" w:rsidR="007A6562" w:rsidRPr="00AC6E34" w:rsidRDefault="007A6562" w:rsidP="002537AD">
            <w:pPr>
              <w:suppressAutoHyphens/>
              <w:contextualSpacing/>
              <w:jc w:val="center"/>
              <w:rPr>
                <w:rFonts w:ascii="Arial" w:hAnsi="Arial" w:cs="Arial"/>
                <w:b/>
                <w:sz w:val="28"/>
                <w:szCs w:val="28"/>
                <w:lang w:val="en-US"/>
              </w:rPr>
            </w:pPr>
          </w:p>
        </w:tc>
        <w:tc>
          <w:tcPr>
            <w:tcW w:w="1475" w:type="dxa"/>
          </w:tcPr>
          <w:p w14:paraId="109A0733" w14:textId="77777777" w:rsidR="007A6562" w:rsidRPr="00AC6E34" w:rsidRDefault="007A6562" w:rsidP="002537AD">
            <w:pPr>
              <w:suppressAutoHyphens/>
              <w:contextualSpacing/>
              <w:jc w:val="center"/>
              <w:rPr>
                <w:rFonts w:ascii="Arial" w:hAnsi="Arial" w:cs="Arial"/>
                <w:b/>
                <w:sz w:val="28"/>
                <w:szCs w:val="28"/>
              </w:rPr>
            </w:pPr>
            <w:r w:rsidRPr="00AC6E34">
              <w:rPr>
                <w:rFonts w:ascii="Arial" w:hAnsi="Arial" w:cs="Arial"/>
                <w:b/>
                <w:sz w:val="28"/>
                <w:szCs w:val="28"/>
                <w:lang w:val="en-US"/>
              </w:rPr>
              <w:t>Total</w:t>
            </w:r>
            <w:r w:rsidRPr="000603A2">
              <w:rPr>
                <w:rFonts w:ascii="Arial" w:hAnsi="Arial" w:cs="Arial"/>
                <w:b/>
                <w:sz w:val="28"/>
                <w:szCs w:val="28"/>
                <w:lang w:val="en-US"/>
              </w:rPr>
              <w:t xml:space="preserve"> volume</w:t>
            </w:r>
          </w:p>
        </w:tc>
        <w:tc>
          <w:tcPr>
            <w:tcW w:w="1582" w:type="dxa"/>
          </w:tcPr>
          <w:p w14:paraId="0012D6A5"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TURKPA member countries</w:t>
            </w:r>
          </w:p>
        </w:tc>
        <w:tc>
          <w:tcPr>
            <w:tcW w:w="1773" w:type="dxa"/>
          </w:tcPr>
          <w:p w14:paraId="6DC1245F"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Kazakhstan</w:t>
            </w:r>
          </w:p>
        </w:tc>
        <w:tc>
          <w:tcPr>
            <w:tcW w:w="1726" w:type="dxa"/>
          </w:tcPr>
          <w:p w14:paraId="259D45B4"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Kyrgyzstan</w:t>
            </w:r>
          </w:p>
        </w:tc>
        <w:tc>
          <w:tcPr>
            <w:tcW w:w="1534" w:type="dxa"/>
          </w:tcPr>
          <w:p w14:paraId="1D87CEF4"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Türkiye</w:t>
            </w:r>
          </w:p>
        </w:tc>
      </w:tr>
      <w:tr w:rsidR="007A6562" w:rsidRPr="00AC6E34" w14:paraId="6E8E415F" w14:textId="77777777" w:rsidTr="002537AD">
        <w:tc>
          <w:tcPr>
            <w:tcW w:w="1539" w:type="dxa"/>
          </w:tcPr>
          <w:p w14:paraId="71EDD53F" w14:textId="77777777" w:rsidR="007A6562" w:rsidRPr="00AC6E34" w:rsidRDefault="007A6562" w:rsidP="002537AD">
            <w:pPr>
              <w:suppressAutoHyphens/>
              <w:contextualSpacing/>
              <w:jc w:val="both"/>
              <w:rPr>
                <w:rFonts w:ascii="Arial" w:hAnsi="Arial" w:cs="Arial"/>
                <w:sz w:val="28"/>
                <w:szCs w:val="28"/>
                <w:lang w:val="en-US"/>
              </w:rPr>
            </w:pPr>
            <w:r w:rsidRPr="00AC6E34">
              <w:rPr>
                <w:rFonts w:ascii="Arial" w:hAnsi="Arial" w:cs="Arial"/>
                <w:sz w:val="28"/>
                <w:szCs w:val="28"/>
                <w:lang w:val="en-US"/>
              </w:rPr>
              <w:t>Trade</w:t>
            </w:r>
            <w:r>
              <w:rPr>
                <w:rFonts w:ascii="Arial" w:hAnsi="Arial" w:cs="Arial"/>
                <w:sz w:val="28"/>
                <w:szCs w:val="28"/>
              </w:rPr>
              <w:t xml:space="preserve"> </w:t>
            </w:r>
            <w:r w:rsidRPr="00AC6E34">
              <w:rPr>
                <w:rFonts w:ascii="Arial" w:hAnsi="Arial" w:cs="Arial"/>
                <w:sz w:val="28"/>
                <w:szCs w:val="28"/>
                <w:lang w:val="en-US"/>
              </w:rPr>
              <w:t>turnover</w:t>
            </w:r>
          </w:p>
        </w:tc>
        <w:tc>
          <w:tcPr>
            <w:tcW w:w="1475" w:type="dxa"/>
          </w:tcPr>
          <w:p w14:paraId="4C1ACF3E" w14:textId="5DF1AFE8" w:rsidR="007A6562" w:rsidRPr="00AC6E34" w:rsidRDefault="00670BEB" w:rsidP="002537AD">
            <w:pPr>
              <w:jc w:val="center"/>
              <w:rPr>
                <w:rFonts w:ascii="Arial" w:hAnsi="Arial" w:cs="Arial"/>
                <w:sz w:val="28"/>
                <w:szCs w:val="28"/>
              </w:rPr>
            </w:pPr>
            <w:r>
              <w:rPr>
                <w:rFonts w:ascii="Arial" w:hAnsi="Arial" w:cs="Arial"/>
                <w:sz w:val="28"/>
                <w:szCs w:val="28"/>
              </w:rPr>
              <w:t>47</w:t>
            </w:r>
            <w:r w:rsidR="007A6562">
              <w:rPr>
                <w:rFonts w:ascii="Arial" w:hAnsi="Arial" w:cs="Arial"/>
                <w:sz w:val="28"/>
                <w:szCs w:val="28"/>
              </w:rPr>
              <w:t>.</w:t>
            </w:r>
            <w:r>
              <w:rPr>
                <w:rFonts w:ascii="Arial" w:hAnsi="Arial" w:cs="Arial"/>
                <w:sz w:val="28"/>
                <w:szCs w:val="28"/>
              </w:rPr>
              <w:t>7</w:t>
            </w:r>
          </w:p>
        </w:tc>
        <w:tc>
          <w:tcPr>
            <w:tcW w:w="1582" w:type="dxa"/>
          </w:tcPr>
          <w:p w14:paraId="3B8D5304" w14:textId="50DB0C02" w:rsidR="007A6562" w:rsidRPr="00AC6E34" w:rsidRDefault="00BD76AF" w:rsidP="002537AD">
            <w:pPr>
              <w:jc w:val="center"/>
              <w:rPr>
                <w:rFonts w:ascii="Arial" w:hAnsi="Arial" w:cs="Arial"/>
                <w:sz w:val="28"/>
                <w:szCs w:val="28"/>
              </w:rPr>
            </w:pPr>
            <w:r w:rsidRPr="00BD76AF">
              <w:rPr>
                <w:rFonts w:ascii="Arial" w:hAnsi="Arial" w:cs="Arial"/>
                <w:sz w:val="28"/>
                <w:szCs w:val="28"/>
              </w:rPr>
              <w:t>6.</w:t>
            </w:r>
            <w:r w:rsidR="00670BEB">
              <w:rPr>
                <w:rFonts w:ascii="Arial" w:hAnsi="Arial" w:cs="Arial"/>
                <w:sz w:val="28"/>
                <w:szCs w:val="28"/>
              </w:rPr>
              <w:t>5</w:t>
            </w:r>
          </w:p>
        </w:tc>
        <w:tc>
          <w:tcPr>
            <w:tcW w:w="1773" w:type="dxa"/>
          </w:tcPr>
          <w:p w14:paraId="37B6A3F5" w14:textId="5ED22291" w:rsidR="007A6562" w:rsidRPr="00AC6E34" w:rsidRDefault="007A6562" w:rsidP="002537AD">
            <w:pPr>
              <w:jc w:val="center"/>
              <w:rPr>
                <w:rFonts w:ascii="Arial" w:hAnsi="Arial" w:cs="Arial"/>
                <w:sz w:val="28"/>
                <w:szCs w:val="28"/>
              </w:rPr>
            </w:pPr>
            <w:r w:rsidRPr="00AC6E34">
              <w:rPr>
                <w:rFonts w:ascii="Arial" w:hAnsi="Arial" w:cs="Arial"/>
                <w:sz w:val="28"/>
                <w:szCs w:val="28"/>
              </w:rPr>
              <w:t>0</w:t>
            </w:r>
            <w:r>
              <w:rPr>
                <w:rFonts w:ascii="Arial" w:hAnsi="Arial" w:cs="Arial"/>
                <w:sz w:val="28"/>
                <w:szCs w:val="28"/>
              </w:rPr>
              <w:t>.</w:t>
            </w:r>
            <w:r w:rsidR="00BD76AF" w:rsidRPr="00BD76AF">
              <w:rPr>
                <w:rFonts w:ascii="Arial" w:hAnsi="Arial" w:cs="Arial"/>
                <w:sz w:val="28"/>
                <w:szCs w:val="28"/>
              </w:rPr>
              <w:t>47</w:t>
            </w:r>
          </w:p>
        </w:tc>
        <w:tc>
          <w:tcPr>
            <w:tcW w:w="1726" w:type="dxa"/>
          </w:tcPr>
          <w:p w14:paraId="74BCD03B" w14:textId="2C0E18D9" w:rsidR="007A6562" w:rsidRPr="00AC6E34" w:rsidRDefault="007A6562" w:rsidP="002537AD">
            <w:pPr>
              <w:jc w:val="center"/>
              <w:rPr>
                <w:rFonts w:ascii="Arial" w:hAnsi="Arial" w:cs="Arial"/>
                <w:sz w:val="28"/>
                <w:szCs w:val="28"/>
              </w:rPr>
            </w:pPr>
            <w:r w:rsidRPr="00AC6E34">
              <w:rPr>
                <w:rFonts w:ascii="Arial" w:hAnsi="Arial" w:cs="Arial"/>
                <w:sz w:val="28"/>
                <w:szCs w:val="28"/>
              </w:rPr>
              <w:t>0</w:t>
            </w:r>
            <w:r>
              <w:rPr>
                <w:rFonts w:ascii="Arial" w:hAnsi="Arial" w:cs="Arial"/>
                <w:sz w:val="28"/>
                <w:szCs w:val="28"/>
              </w:rPr>
              <w:t>.</w:t>
            </w:r>
            <w:r w:rsidRPr="00AC6E34">
              <w:rPr>
                <w:rFonts w:ascii="Arial" w:hAnsi="Arial" w:cs="Arial"/>
                <w:sz w:val="28"/>
                <w:szCs w:val="28"/>
              </w:rPr>
              <w:t>0</w:t>
            </w:r>
            <w:r w:rsidR="00BD76AF">
              <w:rPr>
                <w:rFonts w:ascii="Arial" w:hAnsi="Arial" w:cs="Arial"/>
                <w:sz w:val="28"/>
                <w:szCs w:val="28"/>
                <w:lang w:val="en-US"/>
              </w:rPr>
              <w:t>4</w:t>
            </w:r>
          </w:p>
        </w:tc>
        <w:tc>
          <w:tcPr>
            <w:tcW w:w="1534" w:type="dxa"/>
          </w:tcPr>
          <w:p w14:paraId="0A8D6CA9" w14:textId="6654D7E6" w:rsidR="007A6562" w:rsidRPr="00AC6E34" w:rsidRDefault="00BD76AF" w:rsidP="002537AD">
            <w:pPr>
              <w:jc w:val="center"/>
              <w:rPr>
                <w:rFonts w:ascii="Arial" w:hAnsi="Arial" w:cs="Arial"/>
                <w:sz w:val="28"/>
                <w:szCs w:val="28"/>
              </w:rPr>
            </w:pPr>
            <w:r w:rsidRPr="00BD76AF">
              <w:rPr>
                <w:rFonts w:ascii="Arial" w:hAnsi="Arial" w:cs="Arial"/>
                <w:sz w:val="28"/>
                <w:szCs w:val="28"/>
              </w:rPr>
              <w:t>6.13</w:t>
            </w:r>
          </w:p>
        </w:tc>
      </w:tr>
      <w:tr w:rsidR="003C1825" w:rsidRPr="00AC6E34" w14:paraId="50A9D74D" w14:textId="77777777" w:rsidTr="002537AD">
        <w:tc>
          <w:tcPr>
            <w:tcW w:w="1539" w:type="dxa"/>
          </w:tcPr>
          <w:p w14:paraId="626EB945" w14:textId="77777777" w:rsidR="003C1825" w:rsidRDefault="003C1825" w:rsidP="003C1825">
            <w:pPr>
              <w:suppressAutoHyphens/>
              <w:contextualSpacing/>
              <w:jc w:val="both"/>
              <w:rPr>
                <w:rFonts w:ascii="Arial" w:hAnsi="Arial" w:cs="Arial"/>
                <w:sz w:val="28"/>
                <w:szCs w:val="28"/>
              </w:rPr>
            </w:pPr>
            <w:r w:rsidRPr="00625392">
              <w:rPr>
                <w:rFonts w:ascii="Arial" w:hAnsi="Arial" w:cs="Arial"/>
                <w:sz w:val="28"/>
                <w:szCs w:val="28"/>
              </w:rPr>
              <w:t>Exports</w:t>
            </w:r>
            <w:r>
              <w:rPr>
                <w:rFonts w:ascii="Arial" w:hAnsi="Arial" w:cs="Arial"/>
                <w:sz w:val="28"/>
                <w:szCs w:val="28"/>
              </w:rPr>
              <w:t xml:space="preserve"> </w:t>
            </w:r>
          </w:p>
          <w:p w14:paraId="4CC66B4D" w14:textId="77777777" w:rsidR="003C1825" w:rsidRPr="00AC6E34" w:rsidRDefault="003C1825" w:rsidP="003C1825">
            <w:pPr>
              <w:suppressAutoHyphens/>
              <w:contextualSpacing/>
              <w:jc w:val="both"/>
              <w:rPr>
                <w:rFonts w:ascii="Arial" w:hAnsi="Arial" w:cs="Arial"/>
                <w:sz w:val="28"/>
                <w:szCs w:val="28"/>
              </w:rPr>
            </w:pPr>
          </w:p>
        </w:tc>
        <w:tc>
          <w:tcPr>
            <w:tcW w:w="1475" w:type="dxa"/>
          </w:tcPr>
          <w:p w14:paraId="730F3DA4" w14:textId="093FE650" w:rsidR="003C1825" w:rsidRPr="00AC6E34" w:rsidRDefault="003C1825" w:rsidP="003C1825">
            <w:pPr>
              <w:jc w:val="center"/>
              <w:rPr>
                <w:rFonts w:ascii="Arial" w:hAnsi="Arial" w:cs="Arial"/>
                <w:sz w:val="28"/>
                <w:szCs w:val="28"/>
              </w:rPr>
            </w:pPr>
            <w:r>
              <w:rPr>
                <w:rFonts w:ascii="Arial" w:hAnsi="Arial" w:cs="Arial"/>
                <w:sz w:val="28"/>
                <w:szCs w:val="28"/>
              </w:rPr>
              <w:t>26.6</w:t>
            </w:r>
          </w:p>
        </w:tc>
        <w:tc>
          <w:tcPr>
            <w:tcW w:w="1582" w:type="dxa"/>
          </w:tcPr>
          <w:p w14:paraId="2ABCA029" w14:textId="4D5EE7A5" w:rsidR="003C1825" w:rsidRPr="00AC6E34" w:rsidRDefault="003C1825" w:rsidP="003C1825">
            <w:pPr>
              <w:jc w:val="center"/>
              <w:rPr>
                <w:rFonts w:ascii="Arial" w:hAnsi="Arial" w:cs="Arial"/>
                <w:sz w:val="28"/>
                <w:szCs w:val="28"/>
              </w:rPr>
            </w:pPr>
            <w:r w:rsidRPr="00BD76AF">
              <w:rPr>
                <w:rFonts w:ascii="Arial" w:hAnsi="Arial" w:cs="Arial"/>
                <w:sz w:val="28"/>
                <w:szCs w:val="28"/>
                <w:lang w:val="en-US"/>
              </w:rPr>
              <w:t>2.</w:t>
            </w:r>
            <w:r>
              <w:rPr>
                <w:rFonts w:ascii="Arial" w:hAnsi="Arial" w:cs="Arial"/>
                <w:sz w:val="28"/>
                <w:szCs w:val="28"/>
                <w:lang w:val="kk-KZ"/>
              </w:rPr>
              <w:t>6</w:t>
            </w:r>
          </w:p>
        </w:tc>
        <w:tc>
          <w:tcPr>
            <w:tcW w:w="1773" w:type="dxa"/>
          </w:tcPr>
          <w:p w14:paraId="215907CF" w14:textId="5B9ED94A" w:rsidR="003C1825" w:rsidRPr="00AC6E34" w:rsidRDefault="003C1825" w:rsidP="003C1825">
            <w:pPr>
              <w:jc w:val="center"/>
              <w:rPr>
                <w:rFonts w:ascii="Arial" w:hAnsi="Arial" w:cs="Arial"/>
                <w:sz w:val="28"/>
                <w:szCs w:val="28"/>
              </w:rPr>
            </w:pPr>
            <w:r w:rsidRPr="0027532F">
              <w:rPr>
                <w:rFonts w:ascii="Arial" w:hAnsi="Arial" w:cs="Arial"/>
                <w:sz w:val="28"/>
                <w:szCs w:val="28"/>
                <w:lang w:val="en-US"/>
              </w:rPr>
              <w:t>0</w:t>
            </w:r>
            <w:r>
              <w:rPr>
                <w:rFonts w:ascii="Arial" w:hAnsi="Arial" w:cs="Arial"/>
                <w:sz w:val="28"/>
                <w:szCs w:val="28"/>
                <w:lang w:val="kk-KZ"/>
              </w:rPr>
              <w:t>.</w:t>
            </w:r>
            <w:r w:rsidRPr="00BD76AF">
              <w:rPr>
                <w:rFonts w:ascii="Arial" w:hAnsi="Arial" w:cs="Arial"/>
                <w:sz w:val="28"/>
                <w:szCs w:val="28"/>
                <w:lang w:val="en-US"/>
              </w:rPr>
              <w:t>3</w:t>
            </w:r>
            <w:r>
              <w:rPr>
                <w:rFonts w:ascii="Arial" w:hAnsi="Arial" w:cs="Arial"/>
                <w:sz w:val="28"/>
                <w:szCs w:val="28"/>
                <w:lang w:val="en-US"/>
              </w:rPr>
              <w:t>4</w:t>
            </w:r>
          </w:p>
        </w:tc>
        <w:tc>
          <w:tcPr>
            <w:tcW w:w="1726" w:type="dxa"/>
          </w:tcPr>
          <w:p w14:paraId="6F8D4B8A" w14:textId="1FC98077" w:rsidR="003C1825" w:rsidRPr="00AC6E34" w:rsidRDefault="003C1825" w:rsidP="003C1825">
            <w:pPr>
              <w:jc w:val="center"/>
              <w:rPr>
                <w:rFonts w:ascii="Arial" w:hAnsi="Arial" w:cs="Arial"/>
                <w:sz w:val="28"/>
                <w:szCs w:val="28"/>
              </w:rPr>
            </w:pPr>
            <w:r w:rsidRPr="00AC6E34">
              <w:rPr>
                <w:rFonts w:ascii="Arial" w:hAnsi="Arial" w:cs="Arial"/>
                <w:sz w:val="28"/>
                <w:szCs w:val="28"/>
              </w:rPr>
              <w:t>0</w:t>
            </w:r>
            <w:r>
              <w:rPr>
                <w:rFonts w:ascii="Arial" w:hAnsi="Arial" w:cs="Arial"/>
                <w:sz w:val="28"/>
                <w:szCs w:val="28"/>
              </w:rPr>
              <w:t>.</w:t>
            </w:r>
            <w:r w:rsidRPr="00AC6E34">
              <w:rPr>
                <w:rFonts w:ascii="Arial" w:hAnsi="Arial" w:cs="Arial"/>
                <w:sz w:val="28"/>
                <w:szCs w:val="28"/>
              </w:rPr>
              <w:t>01</w:t>
            </w:r>
          </w:p>
        </w:tc>
        <w:tc>
          <w:tcPr>
            <w:tcW w:w="1534" w:type="dxa"/>
          </w:tcPr>
          <w:p w14:paraId="1A97E7F1" w14:textId="3766CAF1" w:rsidR="003C1825" w:rsidRPr="00AC6E34" w:rsidRDefault="003C1825" w:rsidP="003C1825">
            <w:pPr>
              <w:jc w:val="center"/>
              <w:rPr>
                <w:rFonts w:ascii="Arial" w:hAnsi="Arial" w:cs="Arial"/>
                <w:sz w:val="28"/>
                <w:szCs w:val="28"/>
              </w:rPr>
            </w:pPr>
            <w:r w:rsidRPr="00BD76AF">
              <w:rPr>
                <w:rFonts w:ascii="Arial" w:hAnsi="Arial" w:cs="Arial"/>
                <w:sz w:val="28"/>
                <w:szCs w:val="28"/>
                <w:lang w:val="en-US"/>
              </w:rPr>
              <w:t>2.31</w:t>
            </w:r>
          </w:p>
        </w:tc>
      </w:tr>
      <w:tr w:rsidR="003C1825" w:rsidRPr="00AC6E34" w14:paraId="7966A7AB" w14:textId="77777777" w:rsidTr="002537AD">
        <w:tc>
          <w:tcPr>
            <w:tcW w:w="1539" w:type="dxa"/>
          </w:tcPr>
          <w:p w14:paraId="1EB57B24" w14:textId="77777777" w:rsidR="003C1825" w:rsidRDefault="003C1825" w:rsidP="003C1825">
            <w:pPr>
              <w:suppressAutoHyphens/>
              <w:contextualSpacing/>
              <w:jc w:val="both"/>
              <w:rPr>
                <w:rFonts w:ascii="Arial" w:hAnsi="Arial" w:cs="Arial"/>
                <w:sz w:val="28"/>
                <w:szCs w:val="28"/>
              </w:rPr>
            </w:pPr>
            <w:r w:rsidRPr="00AC6E34">
              <w:rPr>
                <w:rFonts w:ascii="Arial" w:hAnsi="Arial" w:cs="Arial"/>
                <w:sz w:val="28"/>
                <w:szCs w:val="28"/>
                <w:lang w:val="en-US"/>
              </w:rPr>
              <w:t>Imports</w:t>
            </w:r>
            <w:r>
              <w:rPr>
                <w:rFonts w:ascii="Arial" w:hAnsi="Arial" w:cs="Arial"/>
                <w:sz w:val="28"/>
                <w:szCs w:val="28"/>
              </w:rPr>
              <w:t xml:space="preserve"> </w:t>
            </w:r>
          </w:p>
          <w:p w14:paraId="3341E993" w14:textId="77777777" w:rsidR="003C1825" w:rsidRPr="00AC6E34" w:rsidRDefault="003C1825" w:rsidP="003C1825">
            <w:pPr>
              <w:suppressAutoHyphens/>
              <w:contextualSpacing/>
              <w:jc w:val="both"/>
              <w:rPr>
                <w:rFonts w:ascii="Arial" w:hAnsi="Arial" w:cs="Arial"/>
                <w:sz w:val="28"/>
                <w:szCs w:val="28"/>
              </w:rPr>
            </w:pPr>
          </w:p>
        </w:tc>
        <w:tc>
          <w:tcPr>
            <w:tcW w:w="1475" w:type="dxa"/>
          </w:tcPr>
          <w:p w14:paraId="02AA698C" w14:textId="5D18CFD0" w:rsidR="003C1825" w:rsidRPr="00AC6E34" w:rsidRDefault="003C1825" w:rsidP="003C1825">
            <w:pPr>
              <w:jc w:val="center"/>
              <w:rPr>
                <w:rFonts w:ascii="Arial" w:hAnsi="Arial" w:cs="Arial"/>
                <w:sz w:val="28"/>
                <w:szCs w:val="28"/>
              </w:rPr>
            </w:pPr>
            <w:r>
              <w:rPr>
                <w:rFonts w:ascii="Arial" w:hAnsi="Arial" w:cs="Arial"/>
                <w:sz w:val="28"/>
                <w:szCs w:val="28"/>
              </w:rPr>
              <w:t>21.1</w:t>
            </w:r>
          </w:p>
        </w:tc>
        <w:tc>
          <w:tcPr>
            <w:tcW w:w="1582" w:type="dxa"/>
          </w:tcPr>
          <w:p w14:paraId="5E9FDBBA" w14:textId="32D465CC" w:rsidR="003C1825" w:rsidRPr="00AC6E34" w:rsidRDefault="003C1825" w:rsidP="003C1825">
            <w:pPr>
              <w:jc w:val="center"/>
              <w:rPr>
                <w:rFonts w:ascii="Arial" w:hAnsi="Arial" w:cs="Arial"/>
                <w:sz w:val="28"/>
                <w:szCs w:val="28"/>
              </w:rPr>
            </w:pPr>
            <w:r w:rsidRPr="00BD76AF">
              <w:rPr>
                <w:rFonts w:ascii="Arial" w:hAnsi="Arial" w:cs="Arial"/>
                <w:sz w:val="28"/>
                <w:szCs w:val="28"/>
                <w:lang w:val="en-US"/>
              </w:rPr>
              <w:t>3.9</w:t>
            </w:r>
          </w:p>
        </w:tc>
        <w:tc>
          <w:tcPr>
            <w:tcW w:w="1773" w:type="dxa"/>
          </w:tcPr>
          <w:p w14:paraId="35BD4D6F" w14:textId="5926E5D8" w:rsidR="003C1825" w:rsidRPr="00AC6E34" w:rsidRDefault="003C1825" w:rsidP="003C1825">
            <w:pPr>
              <w:jc w:val="center"/>
              <w:rPr>
                <w:rFonts w:ascii="Arial" w:hAnsi="Arial" w:cs="Arial"/>
                <w:sz w:val="28"/>
                <w:szCs w:val="28"/>
              </w:rPr>
            </w:pPr>
            <w:r w:rsidRPr="0027532F">
              <w:rPr>
                <w:rFonts w:ascii="Arial" w:hAnsi="Arial" w:cs="Arial"/>
                <w:sz w:val="28"/>
                <w:szCs w:val="28"/>
                <w:lang w:val="en-US"/>
              </w:rPr>
              <w:t>0</w:t>
            </w:r>
            <w:r>
              <w:rPr>
                <w:rFonts w:ascii="Arial" w:hAnsi="Arial" w:cs="Arial"/>
                <w:sz w:val="28"/>
                <w:szCs w:val="28"/>
                <w:lang w:val="kk-KZ"/>
              </w:rPr>
              <w:t>.</w:t>
            </w:r>
            <w:r w:rsidRPr="00BD76AF">
              <w:rPr>
                <w:rFonts w:ascii="Arial" w:hAnsi="Arial" w:cs="Arial"/>
                <w:sz w:val="28"/>
                <w:szCs w:val="28"/>
                <w:lang w:val="en-US"/>
              </w:rPr>
              <w:t>13</w:t>
            </w:r>
          </w:p>
        </w:tc>
        <w:tc>
          <w:tcPr>
            <w:tcW w:w="1726" w:type="dxa"/>
          </w:tcPr>
          <w:p w14:paraId="3A506428" w14:textId="44763618" w:rsidR="003C1825" w:rsidRPr="00AC6E34" w:rsidRDefault="003C1825" w:rsidP="003C1825">
            <w:pPr>
              <w:jc w:val="center"/>
              <w:rPr>
                <w:rFonts w:ascii="Arial" w:hAnsi="Arial" w:cs="Arial"/>
                <w:sz w:val="28"/>
                <w:szCs w:val="28"/>
              </w:rPr>
            </w:pPr>
            <w:r w:rsidRPr="0027532F">
              <w:rPr>
                <w:rFonts w:ascii="Arial" w:hAnsi="Arial" w:cs="Arial"/>
                <w:sz w:val="28"/>
                <w:szCs w:val="28"/>
                <w:lang w:val="en-US"/>
              </w:rPr>
              <w:t>0</w:t>
            </w:r>
            <w:r>
              <w:rPr>
                <w:rFonts w:ascii="Arial" w:hAnsi="Arial" w:cs="Arial"/>
                <w:sz w:val="28"/>
                <w:szCs w:val="28"/>
                <w:lang w:val="kk-KZ"/>
              </w:rPr>
              <w:t>.</w:t>
            </w:r>
            <w:r>
              <w:rPr>
                <w:rFonts w:ascii="Arial" w:hAnsi="Arial" w:cs="Arial"/>
                <w:sz w:val="28"/>
                <w:szCs w:val="28"/>
                <w:lang w:val="en-US"/>
              </w:rPr>
              <w:t>03</w:t>
            </w:r>
          </w:p>
        </w:tc>
        <w:tc>
          <w:tcPr>
            <w:tcW w:w="1534" w:type="dxa"/>
          </w:tcPr>
          <w:p w14:paraId="391F1B4A" w14:textId="2FB666A4" w:rsidR="003C1825" w:rsidRPr="00AC6E34" w:rsidRDefault="003C1825" w:rsidP="003C1825">
            <w:pPr>
              <w:jc w:val="center"/>
              <w:rPr>
                <w:rFonts w:ascii="Arial" w:hAnsi="Arial" w:cs="Arial"/>
                <w:sz w:val="28"/>
                <w:szCs w:val="28"/>
              </w:rPr>
            </w:pPr>
            <w:r w:rsidRPr="00BD76AF">
              <w:rPr>
                <w:rFonts w:ascii="Arial" w:hAnsi="Arial" w:cs="Arial"/>
                <w:sz w:val="28"/>
                <w:szCs w:val="28"/>
                <w:lang w:val="kk-KZ"/>
              </w:rPr>
              <w:t>3.8</w:t>
            </w:r>
            <w:r>
              <w:rPr>
                <w:rFonts w:ascii="Arial" w:hAnsi="Arial" w:cs="Arial"/>
                <w:sz w:val="28"/>
                <w:szCs w:val="28"/>
                <w:lang w:val="en-US"/>
              </w:rPr>
              <w:t>2</w:t>
            </w:r>
          </w:p>
        </w:tc>
      </w:tr>
    </w:tbl>
    <w:p w14:paraId="723B3764" w14:textId="1E7E50E0" w:rsidR="007A6562" w:rsidRPr="00AC6E34" w:rsidRDefault="007A6562" w:rsidP="007A6562">
      <w:pPr>
        <w:suppressAutoHyphens/>
        <w:contextualSpacing/>
        <w:jc w:val="both"/>
        <w:rPr>
          <w:rFonts w:ascii="Arial" w:hAnsi="Arial" w:cs="Arial"/>
          <w:i/>
          <w:sz w:val="28"/>
          <w:szCs w:val="28"/>
        </w:rPr>
      </w:pPr>
      <w:r w:rsidRPr="00AC6E34">
        <w:rPr>
          <w:rFonts w:ascii="Arial" w:hAnsi="Arial" w:cs="Arial"/>
          <w:i/>
          <w:sz w:val="28"/>
          <w:szCs w:val="28"/>
        </w:rPr>
        <w:t xml:space="preserve">Data of the </w:t>
      </w:r>
      <w:r w:rsidR="00BD76AF" w:rsidRPr="00BD76AF">
        <w:rPr>
          <w:rFonts w:ascii="Arial" w:hAnsi="Arial" w:cs="Arial"/>
          <w:i/>
          <w:sz w:val="28"/>
          <w:szCs w:val="28"/>
        </w:rPr>
        <w:t xml:space="preserve">State Customs Committee of the Republic of Azerbaijan </w:t>
      </w:r>
    </w:p>
    <w:p w14:paraId="382F2BE6" w14:textId="746DB2A5" w:rsidR="00372695" w:rsidRDefault="00372695" w:rsidP="003C72F6">
      <w:pPr>
        <w:suppressAutoHyphens/>
        <w:ind w:firstLine="720"/>
        <w:contextualSpacing/>
        <w:jc w:val="both"/>
        <w:rPr>
          <w:rFonts w:ascii="Arial" w:hAnsi="Arial" w:cs="Arial"/>
          <w:sz w:val="28"/>
          <w:szCs w:val="28"/>
        </w:rPr>
      </w:pPr>
    </w:p>
    <w:p w14:paraId="0C4C683D" w14:textId="0E0CC055" w:rsidR="00053D6E" w:rsidRDefault="00053D6E" w:rsidP="00053D6E">
      <w:pPr>
        <w:suppressAutoHyphens/>
        <w:ind w:firstLine="720"/>
        <w:contextualSpacing/>
        <w:jc w:val="both"/>
        <w:rPr>
          <w:rFonts w:ascii="Arial" w:hAnsi="Arial" w:cs="Arial"/>
          <w:sz w:val="28"/>
          <w:szCs w:val="28"/>
          <w:lang w:val="kk-KZ"/>
        </w:rPr>
      </w:pPr>
      <w:r w:rsidRPr="00053D6E">
        <w:rPr>
          <w:rFonts w:ascii="Arial" w:hAnsi="Arial" w:cs="Arial"/>
          <w:sz w:val="28"/>
          <w:szCs w:val="28"/>
          <w:lang w:val="az"/>
        </w:rPr>
        <w:t>In 2024, the total trade turnover between the Republic of Azerbaijan and the TURKPA member states amounted to 6</w:t>
      </w:r>
      <w:r>
        <w:rPr>
          <w:rFonts w:ascii="Arial" w:hAnsi="Arial" w:cs="Arial"/>
          <w:sz w:val="28"/>
          <w:szCs w:val="28"/>
          <w:lang w:val="kk-KZ"/>
        </w:rPr>
        <w:t>,</w:t>
      </w:r>
      <w:r w:rsidRPr="00053D6E">
        <w:rPr>
          <w:rFonts w:ascii="Arial" w:hAnsi="Arial" w:cs="Arial"/>
          <w:sz w:val="28"/>
          <w:szCs w:val="28"/>
          <w:lang w:val="az"/>
        </w:rPr>
        <w:t>640</w:t>
      </w:r>
      <w:r>
        <w:rPr>
          <w:rFonts w:ascii="Arial" w:hAnsi="Arial" w:cs="Arial"/>
          <w:sz w:val="28"/>
          <w:szCs w:val="28"/>
          <w:lang w:val="kk-KZ"/>
        </w:rPr>
        <w:t>.</w:t>
      </w:r>
      <w:r w:rsidRPr="00053D6E">
        <w:rPr>
          <w:rFonts w:ascii="Arial" w:hAnsi="Arial" w:cs="Arial"/>
          <w:sz w:val="28"/>
          <w:szCs w:val="28"/>
          <w:lang w:val="az"/>
        </w:rPr>
        <w:t xml:space="preserve">7 </w:t>
      </w:r>
      <w:r w:rsidR="003F4ECB" w:rsidRPr="003F4ECB">
        <w:rPr>
          <w:rFonts w:ascii="Arial" w:hAnsi="Arial" w:cs="Arial"/>
          <w:sz w:val="28"/>
          <w:szCs w:val="28"/>
          <w:lang w:val="az"/>
        </w:rPr>
        <w:t>million</w:t>
      </w:r>
      <w:r w:rsidRPr="00053D6E">
        <w:rPr>
          <w:rFonts w:ascii="Arial" w:hAnsi="Arial" w:cs="Arial"/>
          <w:sz w:val="28"/>
          <w:szCs w:val="28"/>
          <w:lang w:val="az"/>
        </w:rPr>
        <w:t xml:space="preserve"> USD, including imports of 2</w:t>
      </w:r>
      <w:r>
        <w:rPr>
          <w:rFonts w:ascii="Arial" w:hAnsi="Arial" w:cs="Arial"/>
          <w:sz w:val="28"/>
          <w:szCs w:val="28"/>
          <w:lang w:val="kk-KZ"/>
        </w:rPr>
        <w:t>,</w:t>
      </w:r>
      <w:r w:rsidRPr="00053D6E">
        <w:rPr>
          <w:rFonts w:ascii="Arial" w:hAnsi="Arial" w:cs="Arial"/>
          <w:sz w:val="28"/>
          <w:szCs w:val="28"/>
          <w:lang w:val="az"/>
        </w:rPr>
        <w:t>658</w:t>
      </w:r>
      <w:r>
        <w:rPr>
          <w:rFonts w:ascii="Arial" w:hAnsi="Arial" w:cs="Arial"/>
          <w:sz w:val="28"/>
          <w:szCs w:val="28"/>
          <w:lang w:val="kk-KZ"/>
        </w:rPr>
        <w:t>.</w:t>
      </w:r>
      <w:r w:rsidRPr="00053D6E">
        <w:rPr>
          <w:rFonts w:ascii="Arial" w:hAnsi="Arial" w:cs="Arial"/>
          <w:sz w:val="28"/>
          <w:szCs w:val="28"/>
          <w:lang w:val="az"/>
        </w:rPr>
        <w:t xml:space="preserve">5 </w:t>
      </w:r>
      <w:r w:rsidR="003F4ECB" w:rsidRPr="003F4ECB">
        <w:rPr>
          <w:rFonts w:ascii="Arial" w:hAnsi="Arial" w:cs="Arial"/>
          <w:sz w:val="28"/>
          <w:szCs w:val="28"/>
          <w:lang w:val="az"/>
        </w:rPr>
        <w:t>million</w:t>
      </w:r>
      <w:r w:rsidRPr="00053D6E">
        <w:rPr>
          <w:rFonts w:ascii="Arial" w:hAnsi="Arial" w:cs="Arial"/>
          <w:sz w:val="28"/>
          <w:szCs w:val="28"/>
          <w:lang w:val="az"/>
        </w:rPr>
        <w:t xml:space="preserve"> USD and exports of 3</w:t>
      </w:r>
      <w:r>
        <w:rPr>
          <w:rFonts w:ascii="Arial" w:hAnsi="Arial" w:cs="Arial"/>
          <w:sz w:val="28"/>
          <w:szCs w:val="28"/>
          <w:lang w:val="kk-KZ"/>
        </w:rPr>
        <w:t>,</w:t>
      </w:r>
      <w:r w:rsidRPr="00053D6E">
        <w:rPr>
          <w:rFonts w:ascii="Arial" w:hAnsi="Arial" w:cs="Arial"/>
          <w:sz w:val="28"/>
          <w:szCs w:val="28"/>
          <w:lang w:val="az"/>
        </w:rPr>
        <w:t>982</w:t>
      </w:r>
      <w:r>
        <w:rPr>
          <w:rFonts w:ascii="Arial" w:hAnsi="Arial" w:cs="Arial"/>
          <w:sz w:val="28"/>
          <w:szCs w:val="28"/>
          <w:lang w:val="kk-KZ"/>
        </w:rPr>
        <w:t>.</w:t>
      </w:r>
      <w:r w:rsidRPr="00053D6E">
        <w:rPr>
          <w:rFonts w:ascii="Arial" w:hAnsi="Arial" w:cs="Arial"/>
          <w:sz w:val="28"/>
          <w:szCs w:val="28"/>
          <w:lang w:val="az"/>
        </w:rPr>
        <w:t xml:space="preserve">2 </w:t>
      </w:r>
      <w:r w:rsidR="003F4ECB" w:rsidRPr="003F4ECB">
        <w:rPr>
          <w:rFonts w:ascii="Arial" w:hAnsi="Arial" w:cs="Arial"/>
          <w:sz w:val="28"/>
          <w:szCs w:val="28"/>
          <w:lang w:val="az"/>
        </w:rPr>
        <w:t>million</w:t>
      </w:r>
      <w:r w:rsidRPr="00053D6E">
        <w:rPr>
          <w:rFonts w:ascii="Arial" w:hAnsi="Arial" w:cs="Arial"/>
          <w:sz w:val="28"/>
          <w:szCs w:val="28"/>
          <w:lang w:val="az"/>
        </w:rPr>
        <w:t xml:space="preserve"> USD and the foreign trade balance recorded a positive surplus of 1</w:t>
      </w:r>
      <w:r>
        <w:rPr>
          <w:rFonts w:ascii="Arial" w:hAnsi="Arial" w:cs="Arial"/>
          <w:sz w:val="28"/>
          <w:szCs w:val="28"/>
          <w:lang w:val="kk-KZ"/>
        </w:rPr>
        <w:t>,</w:t>
      </w:r>
      <w:r w:rsidRPr="00053D6E">
        <w:rPr>
          <w:rFonts w:ascii="Arial" w:hAnsi="Arial" w:cs="Arial"/>
          <w:sz w:val="28"/>
          <w:szCs w:val="28"/>
          <w:lang w:val="az"/>
        </w:rPr>
        <w:t>323</w:t>
      </w:r>
      <w:r>
        <w:rPr>
          <w:rFonts w:ascii="Arial" w:hAnsi="Arial" w:cs="Arial"/>
          <w:sz w:val="28"/>
          <w:szCs w:val="28"/>
          <w:lang w:val="kk-KZ"/>
        </w:rPr>
        <w:t>.</w:t>
      </w:r>
      <w:r w:rsidRPr="00053D6E">
        <w:rPr>
          <w:rFonts w:ascii="Arial" w:hAnsi="Arial" w:cs="Arial"/>
          <w:sz w:val="28"/>
          <w:szCs w:val="28"/>
          <w:lang w:val="az"/>
        </w:rPr>
        <w:t xml:space="preserve">7 </w:t>
      </w:r>
      <w:r w:rsidR="003F4ECB" w:rsidRPr="003F4ECB">
        <w:rPr>
          <w:rFonts w:ascii="Arial" w:hAnsi="Arial" w:cs="Arial"/>
          <w:sz w:val="28"/>
          <w:szCs w:val="28"/>
          <w:lang w:val="az"/>
        </w:rPr>
        <w:t xml:space="preserve">million </w:t>
      </w:r>
      <w:r w:rsidRPr="00053D6E">
        <w:rPr>
          <w:rFonts w:ascii="Arial" w:hAnsi="Arial" w:cs="Arial"/>
          <w:sz w:val="28"/>
          <w:szCs w:val="28"/>
          <w:lang w:val="az"/>
        </w:rPr>
        <w:t xml:space="preserve">USD. </w:t>
      </w:r>
    </w:p>
    <w:p w14:paraId="41D0FBF0" w14:textId="27F565BA" w:rsidR="00053D6E" w:rsidRPr="00053D6E" w:rsidRDefault="00053D6E" w:rsidP="00053D6E">
      <w:pPr>
        <w:suppressAutoHyphens/>
        <w:ind w:firstLine="720"/>
        <w:contextualSpacing/>
        <w:jc w:val="both"/>
        <w:rPr>
          <w:rFonts w:ascii="Arial" w:hAnsi="Arial" w:cs="Arial"/>
          <w:sz w:val="28"/>
          <w:szCs w:val="28"/>
          <w:lang w:val="kk-KZ"/>
        </w:rPr>
      </w:pPr>
      <w:r w:rsidRPr="00053D6E">
        <w:rPr>
          <w:rFonts w:ascii="Arial" w:hAnsi="Arial" w:cs="Arial"/>
          <w:sz w:val="28"/>
          <w:szCs w:val="28"/>
          <w:lang w:val="az"/>
        </w:rPr>
        <w:t>Compared to 2023, in 2024 the trade turnover with the TURKPA member countries decreased by 17.30 percent; exports declined by 27.82 percent, while imports increased by 5.79 percent.</w:t>
      </w:r>
    </w:p>
    <w:p w14:paraId="2111C0EB" w14:textId="77777777" w:rsidR="00053D6E" w:rsidRDefault="00053D6E" w:rsidP="00053D6E">
      <w:pPr>
        <w:pStyle w:val="ListParagraph"/>
        <w:suppressAutoHyphens/>
        <w:spacing w:after="0" w:line="240" w:lineRule="auto"/>
        <w:ind w:left="0" w:firstLine="720"/>
        <w:contextualSpacing/>
        <w:jc w:val="both"/>
        <w:rPr>
          <w:rFonts w:ascii="Arial" w:hAnsi="Arial" w:cs="Arial"/>
          <w:sz w:val="28"/>
          <w:szCs w:val="28"/>
          <w:lang w:val="az"/>
        </w:rPr>
      </w:pPr>
      <w:r w:rsidRPr="00053D6E">
        <w:rPr>
          <w:rFonts w:ascii="Arial" w:hAnsi="Arial" w:cs="Arial"/>
          <w:sz w:val="28"/>
          <w:szCs w:val="28"/>
          <w:lang w:val="az"/>
        </w:rPr>
        <w:t>In 2024, the share of the TURKPA member countries in the foreign trade turnover of the Republic of Azerbaijan amounted to 13.95 percent, including 12.62 percent in imports and 14.99 percent in exports.</w:t>
      </w:r>
    </w:p>
    <w:p w14:paraId="3B10EE70" w14:textId="7656168C" w:rsidR="00053D6E" w:rsidRDefault="003F4ECB" w:rsidP="00053D6E">
      <w:pPr>
        <w:pStyle w:val="ListParagraph"/>
        <w:suppressAutoHyphens/>
        <w:spacing w:after="0" w:line="240" w:lineRule="auto"/>
        <w:ind w:left="0" w:firstLine="720"/>
        <w:contextualSpacing/>
        <w:jc w:val="both"/>
        <w:rPr>
          <w:rFonts w:ascii="Arial" w:hAnsi="Arial" w:cs="Arial"/>
          <w:sz w:val="28"/>
          <w:szCs w:val="28"/>
          <w:lang w:val="en-US"/>
        </w:rPr>
      </w:pPr>
      <w:r w:rsidRPr="003F4ECB">
        <w:rPr>
          <w:rFonts w:ascii="Arial" w:hAnsi="Arial" w:cs="Arial"/>
          <w:sz w:val="28"/>
          <w:szCs w:val="28"/>
          <w:lang w:val="en-US"/>
        </w:rPr>
        <w:t>In 2025, the total trade turnover of the Republic of Azerbaijan with the TURKPA member states amounted to 6,468.7 million USD, including imports of 2,972.5 million USD and exports of 3,496.2 million USD. The foreign trade balance was positive at 523.7 million USD.</w:t>
      </w:r>
    </w:p>
    <w:p w14:paraId="61A613CA" w14:textId="6451CE90" w:rsidR="00053D6E" w:rsidRPr="00053D6E" w:rsidRDefault="003F4ECB" w:rsidP="00053D6E">
      <w:pPr>
        <w:pStyle w:val="ListParagraph"/>
        <w:suppressAutoHyphens/>
        <w:spacing w:after="0" w:line="240" w:lineRule="auto"/>
        <w:ind w:left="0" w:firstLine="720"/>
        <w:contextualSpacing/>
        <w:jc w:val="both"/>
        <w:rPr>
          <w:rFonts w:ascii="Arial" w:hAnsi="Arial" w:cs="Arial"/>
          <w:sz w:val="28"/>
          <w:szCs w:val="28"/>
          <w:lang w:val="az"/>
        </w:rPr>
      </w:pPr>
      <w:r w:rsidRPr="003F4ECB">
        <w:rPr>
          <w:rFonts w:ascii="Arial" w:hAnsi="Arial" w:cs="Arial"/>
          <w:sz w:val="28"/>
          <w:szCs w:val="28"/>
          <w:lang w:val="en-US"/>
        </w:rPr>
        <w:t>Compared to 2024, in 2025, trade turnover with the TURKPA member states decreased by 2.59 percent; exports declined by 12.20 percent, while imports increased by 11.82 percent.</w:t>
      </w:r>
    </w:p>
    <w:p w14:paraId="24E89620" w14:textId="3AFDBCC4" w:rsidR="00053D6E" w:rsidRDefault="003F4ECB" w:rsidP="00053D6E">
      <w:pPr>
        <w:pStyle w:val="ListParagraph"/>
        <w:suppressAutoHyphens/>
        <w:spacing w:after="0" w:line="240" w:lineRule="auto"/>
        <w:ind w:left="0" w:firstLine="720"/>
        <w:contextualSpacing/>
        <w:jc w:val="both"/>
        <w:rPr>
          <w:rFonts w:ascii="Arial" w:hAnsi="Arial" w:cs="Arial"/>
          <w:sz w:val="28"/>
          <w:szCs w:val="28"/>
          <w:lang w:val="en-US"/>
        </w:rPr>
      </w:pPr>
      <w:r w:rsidRPr="003F4ECB">
        <w:rPr>
          <w:rFonts w:ascii="Arial" w:hAnsi="Arial" w:cs="Arial"/>
          <w:sz w:val="28"/>
          <w:szCs w:val="28"/>
          <w:lang w:val="en-US"/>
        </w:rPr>
        <w:t>In 2025, the share of TURKPA member states in the foreign trade turnover of the Republic of Azerbaijan amounted to 13.09 percent, including 12.19 percent in imports and 13.96 percent in exports.</w:t>
      </w:r>
    </w:p>
    <w:p w14:paraId="62E55B47" w14:textId="65E91632" w:rsidR="00053D6E" w:rsidRDefault="00053D6E" w:rsidP="00053D6E">
      <w:pPr>
        <w:pStyle w:val="ListParagraph"/>
        <w:suppressAutoHyphens/>
        <w:spacing w:after="0" w:line="240" w:lineRule="auto"/>
        <w:ind w:left="0" w:firstLine="720"/>
        <w:contextualSpacing/>
        <w:jc w:val="both"/>
        <w:rPr>
          <w:rFonts w:ascii="Arial" w:hAnsi="Arial" w:cs="Arial"/>
          <w:sz w:val="28"/>
          <w:szCs w:val="28"/>
        </w:rPr>
      </w:pPr>
      <w:r w:rsidRPr="00053D6E">
        <w:rPr>
          <w:rFonts w:ascii="Arial" w:hAnsi="Arial" w:cs="Arial"/>
          <w:sz w:val="28"/>
          <w:szCs w:val="28"/>
        </w:rPr>
        <w:t xml:space="preserve">As of 01.11.2025, 6,900 commercial entities with investments from TURKPA member states (7 of which are based on joint capital) are registered </w:t>
      </w:r>
      <w:r>
        <w:rPr>
          <w:rFonts w:ascii="Arial" w:hAnsi="Arial" w:cs="Arial"/>
          <w:sz w:val="28"/>
          <w:szCs w:val="28"/>
          <w:lang w:val="kk-KZ"/>
        </w:rPr>
        <w:t>(</w:t>
      </w:r>
      <w:r w:rsidRPr="00053D6E">
        <w:rPr>
          <w:rFonts w:ascii="Arial" w:hAnsi="Arial" w:cs="Arial"/>
          <w:sz w:val="28"/>
          <w:szCs w:val="28"/>
          <w:lang w:val="kk-KZ"/>
        </w:rPr>
        <w:t>refers to commercial entities that are active and those that have ceased operations</w:t>
      </w:r>
      <w:r>
        <w:rPr>
          <w:rFonts w:ascii="Arial" w:hAnsi="Arial" w:cs="Arial"/>
          <w:sz w:val="28"/>
          <w:szCs w:val="28"/>
          <w:lang w:val="kk-KZ"/>
        </w:rPr>
        <w:t xml:space="preserve">) </w:t>
      </w:r>
      <w:r w:rsidRPr="00053D6E">
        <w:rPr>
          <w:rFonts w:ascii="Arial" w:hAnsi="Arial" w:cs="Arial"/>
          <w:sz w:val="28"/>
          <w:szCs w:val="28"/>
        </w:rPr>
        <w:t>in Azerbaijan (in the sectors of industry, agriculture, transport, construction, trade, and services). 4,845 entities of this (5 of which are based on joint capital) are currently active</w:t>
      </w:r>
      <w:r w:rsidRPr="00053D6E">
        <w:rPr>
          <w:rFonts w:ascii="Arial" w:hAnsi="Arial" w:cs="Arial"/>
          <w:sz w:val="28"/>
          <w:szCs w:val="28"/>
          <w:lang w:val="kk-KZ"/>
        </w:rPr>
        <w:t xml:space="preserve"> (refers to a commercial entity for which no relevant application has been submitted regarding the suspension or liquidation of its activity</w:t>
      </w:r>
      <w:r>
        <w:rPr>
          <w:rFonts w:ascii="Arial" w:hAnsi="Arial" w:cs="Arial"/>
          <w:sz w:val="28"/>
          <w:szCs w:val="28"/>
          <w:lang w:val="kk-KZ"/>
        </w:rPr>
        <w:t>)</w:t>
      </w:r>
      <w:r w:rsidRPr="00053D6E">
        <w:rPr>
          <w:rFonts w:ascii="Arial" w:hAnsi="Arial" w:cs="Arial"/>
          <w:sz w:val="28"/>
          <w:szCs w:val="28"/>
        </w:rPr>
        <w:t>.</w:t>
      </w:r>
    </w:p>
    <w:p w14:paraId="4A9EA4DD" w14:textId="1D5ED140" w:rsidR="00053D6E" w:rsidRDefault="00053D6E" w:rsidP="00053D6E">
      <w:pPr>
        <w:pStyle w:val="ListParagraph"/>
        <w:suppressAutoHyphens/>
        <w:spacing w:after="0" w:line="240" w:lineRule="auto"/>
        <w:ind w:left="0" w:firstLine="720"/>
        <w:contextualSpacing/>
        <w:jc w:val="both"/>
        <w:rPr>
          <w:rFonts w:ascii="Arial" w:hAnsi="Arial" w:cs="Arial"/>
          <w:sz w:val="28"/>
          <w:szCs w:val="28"/>
        </w:rPr>
      </w:pPr>
      <w:r w:rsidRPr="00053D6E">
        <w:rPr>
          <w:rFonts w:ascii="Arial" w:hAnsi="Arial" w:cs="Arial"/>
          <w:sz w:val="28"/>
          <w:szCs w:val="28"/>
        </w:rPr>
        <w:t>Volume of direct investment inflows (</w:t>
      </w:r>
      <w:r w:rsidR="003F4ECB" w:rsidRPr="003F4ECB">
        <w:rPr>
          <w:rFonts w:ascii="Arial" w:hAnsi="Arial" w:cs="Arial"/>
          <w:sz w:val="28"/>
          <w:szCs w:val="28"/>
        </w:rPr>
        <w:t>1995 - first half of 2025</w:t>
      </w:r>
      <w:r w:rsidRPr="00053D6E">
        <w:rPr>
          <w:rFonts w:ascii="Arial" w:hAnsi="Arial" w:cs="Arial"/>
          <w:sz w:val="28"/>
          <w:szCs w:val="28"/>
        </w:rPr>
        <w:t xml:space="preserve">): </w:t>
      </w:r>
    </w:p>
    <w:p w14:paraId="5F96DFBD" w14:textId="62CFF1D2" w:rsidR="00053D6E" w:rsidRDefault="007A4A82" w:rsidP="00053D6E">
      <w:pPr>
        <w:pStyle w:val="ListParagraph"/>
        <w:suppressAutoHyphens/>
        <w:spacing w:after="0" w:line="240" w:lineRule="auto"/>
        <w:ind w:left="0" w:firstLine="720"/>
        <w:contextualSpacing/>
        <w:jc w:val="both"/>
        <w:rPr>
          <w:rFonts w:ascii="Arial" w:hAnsi="Arial" w:cs="Arial"/>
          <w:sz w:val="28"/>
          <w:szCs w:val="28"/>
          <w:lang w:val="kk-KZ"/>
        </w:rPr>
      </w:pPr>
      <w:r w:rsidRPr="00053D6E">
        <w:rPr>
          <w:rFonts w:ascii="Arial" w:hAnsi="Arial" w:cs="Arial"/>
          <w:sz w:val="28"/>
          <w:szCs w:val="28"/>
        </w:rPr>
        <w:t>f</w:t>
      </w:r>
      <w:r w:rsidR="00053D6E" w:rsidRPr="00053D6E">
        <w:rPr>
          <w:rFonts w:ascii="Arial" w:hAnsi="Arial" w:cs="Arial"/>
          <w:sz w:val="28"/>
          <w:szCs w:val="28"/>
        </w:rPr>
        <w:t>rom TURKPA member states to Azerbaijan</w:t>
      </w:r>
      <w:r w:rsidR="00053D6E">
        <w:rPr>
          <w:rFonts w:ascii="Arial" w:hAnsi="Arial" w:cs="Arial"/>
          <w:sz w:val="28"/>
          <w:szCs w:val="28"/>
          <w:lang w:val="kk-KZ"/>
        </w:rPr>
        <w:t xml:space="preserve"> -</w:t>
      </w:r>
      <w:r w:rsidR="00053D6E" w:rsidRPr="00053D6E">
        <w:rPr>
          <w:rFonts w:ascii="Arial" w:hAnsi="Arial" w:cs="Arial"/>
          <w:sz w:val="28"/>
          <w:szCs w:val="28"/>
        </w:rPr>
        <w:t xml:space="preserve"> 17.9 billion USD</w:t>
      </w:r>
      <w:r w:rsidR="00053D6E">
        <w:rPr>
          <w:rFonts w:ascii="Arial" w:hAnsi="Arial" w:cs="Arial"/>
          <w:sz w:val="28"/>
          <w:szCs w:val="28"/>
          <w:lang w:val="kk-KZ"/>
        </w:rPr>
        <w:t>:</w:t>
      </w:r>
    </w:p>
    <w:p w14:paraId="3C89FC5C" w14:textId="78913AC2" w:rsidR="00053D6E" w:rsidRDefault="00053D6E" w:rsidP="00053D6E">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007A4A82" w:rsidRPr="00053D6E">
        <w:rPr>
          <w:rFonts w:ascii="Arial" w:hAnsi="Arial" w:cs="Arial"/>
          <w:sz w:val="28"/>
          <w:szCs w:val="28"/>
        </w:rPr>
        <w:t>o</w:t>
      </w:r>
      <w:r w:rsidRPr="00053D6E">
        <w:rPr>
          <w:rFonts w:ascii="Arial" w:hAnsi="Arial" w:cs="Arial"/>
          <w:sz w:val="28"/>
          <w:szCs w:val="28"/>
        </w:rPr>
        <w:t>il and gas sector –</w:t>
      </w:r>
      <w:r>
        <w:rPr>
          <w:rFonts w:ascii="Arial" w:hAnsi="Arial" w:cs="Arial"/>
          <w:sz w:val="28"/>
          <w:szCs w:val="28"/>
          <w:lang w:val="kk-KZ"/>
        </w:rPr>
        <w:t xml:space="preserve"> </w:t>
      </w:r>
      <w:r w:rsidRPr="00053D6E">
        <w:rPr>
          <w:rFonts w:ascii="Arial" w:hAnsi="Arial" w:cs="Arial"/>
          <w:sz w:val="28"/>
          <w:szCs w:val="28"/>
        </w:rPr>
        <w:t>13.2 billion USD</w:t>
      </w:r>
      <w:r>
        <w:rPr>
          <w:rFonts w:ascii="Arial" w:hAnsi="Arial" w:cs="Arial"/>
          <w:sz w:val="28"/>
          <w:szCs w:val="28"/>
          <w:lang w:val="kk-KZ"/>
        </w:rPr>
        <w:t>;</w:t>
      </w:r>
    </w:p>
    <w:p w14:paraId="0EA36AA4" w14:textId="2DA9B4CC" w:rsidR="00053D6E" w:rsidRDefault="00053D6E" w:rsidP="00053D6E">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007A4A82" w:rsidRPr="00053D6E">
        <w:rPr>
          <w:rFonts w:ascii="Arial" w:hAnsi="Arial" w:cs="Arial"/>
          <w:sz w:val="28"/>
          <w:szCs w:val="28"/>
        </w:rPr>
        <w:t>n</w:t>
      </w:r>
      <w:r w:rsidRPr="00053D6E">
        <w:rPr>
          <w:rFonts w:ascii="Arial" w:hAnsi="Arial" w:cs="Arial"/>
          <w:sz w:val="28"/>
          <w:szCs w:val="28"/>
        </w:rPr>
        <w:t>on-oil and gas sector –</w:t>
      </w:r>
      <w:r>
        <w:rPr>
          <w:rFonts w:ascii="Arial" w:hAnsi="Arial" w:cs="Arial"/>
          <w:sz w:val="28"/>
          <w:szCs w:val="28"/>
          <w:lang w:val="kk-KZ"/>
        </w:rPr>
        <w:t xml:space="preserve"> </w:t>
      </w:r>
      <w:r w:rsidRPr="00053D6E">
        <w:rPr>
          <w:rFonts w:ascii="Arial" w:hAnsi="Arial" w:cs="Arial"/>
          <w:sz w:val="28"/>
          <w:szCs w:val="28"/>
        </w:rPr>
        <w:t>4.7 billion USD</w:t>
      </w:r>
      <w:r w:rsidR="0055384B">
        <w:rPr>
          <w:rFonts w:ascii="Arial" w:hAnsi="Arial" w:cs="Arial"/>
          <w:sz w:val="28"/>
          <w:szCs w:val="28"/>
          <w:lang w:val="kk-KZ"/>
        </w:rPr>
        <w:t>,</w:t>
      </w:r>
    </w:p>
    <w:p w14:paraId="457E3C72" w14:textId="074A17B7" w:rsidR="00053D6E" w:rsidRDefault="007A4A82" w:rsidP="00053D6E">
      <w:pPr>
        <w:pStyle w:val="ListParagraph"/>
        <w:suppressAutoHyphens/>
        <w:spacing w:after="0" w:line="240" w:lineRule="auto"/>
        <w:ind w:left="0" w:firstLine="720"/>
        <w:contextualSpacing/>
        <w:jc w:val="both"/>
        <w:rPr>
          <w:rFonts w:ascii="Arial" w:hAnsi="Arial" w:cs="Arial"/>
          <w:sz w:val="28"/>
          <w:szCs w:val="28"/>
          <w:lang w:val="kk-KZ"/>
        </w:rPr>
      </w:pPr>
      <w:r w:rsidRPr="00053D6E">
        <w:rPr>
          <w:rFonts w:ascii="Arial" w:hAnsi="Arial" w:cs="Arial"/>
          <w:sz w:val="28"/>
          <w:szCs w:val="28"/>
        </w:rPr>
        <w:t>f</w:t>
      </w:r>
      <w:r w:rsidR="00053D6E" w:rsidRPr="00053D6E">
        <w:rPr>
          <w:rFonts w:ascii="Arial" w:hAnsi="Arial" w:cs="Arial"/>
          <w:sz w:val="28"/>
          <w:szCs w:val="28"/>
        </w:rPr>
        <w:t>rom Azerbaijan to TURKPA member states</w:t>
      </w:r>
      <w:r w:rsidR="00053D6E">
        <w:rPr>
          <w:rFonts w:ascii="Arial" w:hAnsi="Arial" w:cs="Arial"/>
          <w:sz w:val="28"/>
          <w:szCs w:val="28"/>
          <w:lang w:val="kk-KZ"/>
        </w:rPr>
        <w:t xml:space="preserve"> -</w:t>
      </w:r>
      <w:r w:rsidR="00053D6E" w:rsidRPr="00053D6E">
        <w:rPr>
          <w:rFonts w:ascii="Arial" w:hAnsi="Arial" w:cs="Arial"/>
          <w:sz w:val="28"/>
          <w:szCs w:val="28"/>
        </w:rPr>
        <w:t xml:space="preserve"> 20.6 billion USD</w:t>
      </w:r>
      <w:r w:rsidR="00053D6E">
        <w:rPr>
          <w:rFonts w:ascii="Arial" w:hAnsi="Arial" w:cs="Arial"/>
          <w:sz w:val="28"/>
          <w:szCs w:val="28"/>
          <w:lang w:val="kk-KZ"/>
        </w:rPr>
        <w:t>:</w:t>
      </w:r>
    </w:p>
    <w:p w14:paraId="6E07051C" w14:textId="0018F69D" w:rsidR="00053D6E" w:rsidRDefault="00053D6E" w:rsidP="00053D6E">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007A4A82" w:rsidRPr="00053D6E">
        <w:rPr>
          <w:rFonts w:ascii="Arial" w:hAnsi="Arial" w:cs="Arial"/>
          <w:sz w:val="28"/>
          <w:szCs w:val="28"/>
        </w:rPr>
        <w:t>o</w:t>
      </w:r>
      <w:r w:rsidRPr="00053D6E">
        <w:rPr>
          <w:rFonts w:ascii="Arial" w:hAnsi="Arial" w:cs="Arial"/>
          <w:sz w:val="28"/>
          <w:szCs w:val="28"/>
        </w:rPr>
        <w:t>il and gas sector –</w:t>
      </w:r>
      <w:r>
        <w:rPr>
          <w:rFonts w:ascii="Arial" w:hAnsi="Arial" w:cs="Arial"/>
          <w:sz w:val="28"/>
          <w:szCs w:val="28"/>
          <w:lang w:val="kk-KZ"/>
        </w:rPr>
        <w:t xml:space="preserve"> </w:t>
      </w:r>
      <w:r w:rsidRPr="00053D6E">
        <w:rPr>
          <w:rFonts w:ascii="Arial" w:hAnsi="Arial" w:cs="Arial"/>
          <w:sz w:val="28"/>
          <w:szCs w:val="28"/>
        </w:rPr>
        <w:t>17.7 billion USD</w:t>
      </w:r>
      <w:r>
        <w:rPr>
          <w:rFonts w:ascii="Arial" w:hAnsi="Arial" w:cs="Arial"/>
          <w:sz w:val="28"/>
          <w:szCs w:val="28"/>
          <w:lang w:val="kk-KZ"/>
        </w:rPr>
        <w:t>;</w:t>
      </w:r>
    </w:p>
    <w:p w14:paraId="09A13D9C" w14:textId="77777777" w:rsidR="0079151B" w:rsidRDefault="00053D6E" w:rsidP="0079151B">
      <w:pPr>
        <w:pStyle w:val="ListParagraph"/>
        <w:suppressAutoHyphens/>
        <w:spacing w:after="0" w:line="240" w:lineRule="auto"/>
        <w:ind w:left="0" w:firstLine="720"/>
        <w:contextualSpacing/>
        <w:jc w:val="both"/>
        <w:rPr>
          <w:rFonts w:ascii="Arial" w:hAnsi="Arial" w:cs="Arial"/>
          <w:sz w:val="28"/>
          <w:szCs w:val="28"/>
          <w:lang w:val="kk-KZ"/>
        </w:rPr>
      </w:pPr>
      <w:r>
        <w:rPr>
          <w:rFonts w:ascii="Arial" w:hAnsi="Arial" w:cs="Arial"/>
          <w:sz w:val="28"/>
          <w:szCs w:val="28"/>
          <w:lang w:val="kk-KZ"/>
        </w:rPr>
        <w:t>-</w:t>
      </w:r>
      <w:r w:rsidR="007A4A82" w:rsidRPr="00053D6E">
        <w:rPr>
          <w:rFonts w:ascii="Arial" w:hAnsi="Arial" w:cs="Arial"/>
          <w:sz w:val="28"/>
          <w:szCs w:val="28"/>
        </w:rPr>
        <w:t>n</w:t>
      </w:r>
      <w:r w:rsidRPr="00053D6E">
        <w:rPr>
          <w:rFonts w:ascii="Arial" w:hAnsi="Arial" w:cs="Arial"/>
          <w:sz w:val="28"/>
          <w:szCs w:val="28"/>
        </w:rPr>
        <w:t>on-oil and gas sector –</w:t>
      </w:r>
      <w:r>
        <w:rPr>
          <w:rFonts w:ascii="Arial" w:hAnsi="Arial" w:cs="Arial"/>
          <w:sz w:val="28"/>
          <w:szCs w:val="28"/>
          <w:lang w:val="kk-KZ"/>
        </w:rPr>
        <w:t xml:space="preserve"> </w:t>
      </w:r>
      <w:r w:rsidRPr="00053D6E">
        <w:rPr>
          <w:rFonts w:ascii="Arial" w:hAnsi="Arial" w:cs="Arial"/>
          <w:sz w:val="28"/>
          <w:szCs w:val="28"/>
        </w:rPr>
        <w:t>2.9 billion USD</w:t>
      </w:r>
      <w:r>
        <w:rPr>
          <w:rFonts w:ascii="Arial" w:hAnsi="Arial" w:cs="Arial"/>
          <w:sz w:val="28"/>
          <w:szCs w:val="28"/>
          <w:lang w:val="kk-KZ"/>
        </w:rPr>
        <w:t>.</w:t>
      </w:r>
    </w:p>
    <w:p w14:paraId="7334B5F5" w14:textId="77777777" w:rsidR="0079151B" w:rsidRDefault="003F4ECB" w:rsidP="0079151B">
      <w:pPr>
        <w:pStyle w:val="ListParagraph"/>
        <w:suppressAutoHyphens/>
        <w:spacing w:after="0" w:line="240" w:lineRule="auto"/>
        <w:ind w:left="0" w:firstLine="720"/>
        <w:contextualSpacing/>
        <w:jc w:val="both"/>
        <w:rPr>
          <w:rFonts w:ascii="Arial" w:hAnsi="Arial" w:cs="Arial"/>
          <w:sz w:val="28"/>
          <w:szCs w:val="28"/>
        </w:rPr>
      </w:pPr>
      <w:r w:rsidRPr="0079151B">
        <w:rPr>
          <w:rFonts w:ascii="Arial" w:hAnsi="Arial" w:cs="Arial"/>
          <w:sz w:val="28"/>
          <w:szCs w:val="28"/>
        </w:rPr>
        <w:t xml:space="preserve">As of 30.09.2025, the market value of cash flow allocated into Turkish assets by the State Oil Fund of the Republic of Azerbaijan (SOFAZ) – 118,3 million USD: </w:t>
      </w:r>
    </w:p>
    <w:p w14:paraId="4E923337" w14:textId="20F1F459" w:rsidR="0079151B" w:rsidRDefault="0079151B" w:rsidP="0079151B">
      <w:pPr>
        <w:pStyle w:val="ListParagraph"/>
        <w:suppressAutoHyphens/>
        <w:spacing w:after="0" w:line="240" w:lineRule="auto"/>
        <w:ind w:left="0" w:firstLine="720"/>
        <w:contextualSpacing/>
        <w:jc w:val="both"/>
        <w:rPr>
          <w:rFonts w:ascii="Arial" w:hAnsi="Arial" w:cs="Arial"/>
          <w:sz w:val="28"/>
          <w:szCs w:val="28"/>
        </w:rPr>
      </w:pPr>
      <w:r w:rsidRPr="0079151B">
        <w:rPr>
          <w:rFonts w:ascii="Arial" w:hAnsi="Arial" w:cs="Arial"/>
          <w:sz w:val="28"/>
          <w:szCs w:val="28"/>
        </w:rPr>
        <w:t>i</w:t>
      </w:r>
      <w:r w:rsidR="003F4ECB" w:rsidRPr="0079151B">
        <w:rPr>
          <w:rFonts w:ascii="Arial" w:hAnsi="Arial" w:cs="Arial"/>
          <w:sz w:val="28"/>
          <w:szCs w:val="28"/>
        </w:rPr>
        <w:t xml:space="preserve">n Fixed Income and Money Market instruments – 107.6 million USD; </w:t>
      </w:r>
    </w:p>
    <w:p w14:paraId="64BC622C" w14:textId="60AB5AFA" w:rsidR="00053D6E" w:rsidRPr="0079151B" w:rsidRDefault="0079151B" w:rsidP="0079151B">
      <w:pPr>
        <w:pStyle w:val="ListParagraph"/>
        <w:suppressAutoHyphens/>
        <w:spacing w:after="0" w:line="240" w:lineRule="auto"/>
        <w:ind w:left="0" w:firstLine="720"/>
        <w:contextualSpacing/>
        <w:jc w:val="both"/>
        <w:rPr>
          <w:rFonts w:ascii="Arial" w:hAnsi="Arial" w:cs="Arial"/>
          <w:sz w:val="28"/>
          <w:szCs w:val="28"/>
          <w:lang w:val="kk-KZ"/>
        </w:rPr>
      </w:pPr>
      <w:r w:rsidRPr="0079151B">
        <w:rPr>
          <w:rFonts w:ascii="Arial" w:hAnsi="Arial" w:cs="Arial"/>
          <w:sz w:val="28"/>
          <w:szCs w:val="28"/>
        </w:rPr>
        <w:t>o</w:t>
      </w:r>
      <w:r w:rsidR="003F4ECB" w:rsidRPr="0079151B">
        <w:rPr>
          <w:rFonts w:ascii="Arial" w:hAnsi="Arial" w:cs="Arial"/>
          <w:sz w:val="28"/>
          <w:szCs w:val="28"/>
        </w:rPr>
        <w:t>n Private equity (mutual funds investing in stocks) – 10.7 million USD</w:t>
      </w:r>
      <w:r w:rsidR="007A4A82" w:rsidRPr="0079151B">
        <w:rPr>
          <w:rFonts w:ascii="Arial" w:hAnsi="Arial" w:cs="Arial"/>
          <w:sz w:val="28"/>
          <w:szCs w:val="28"/>
          <w:lang w:val="kk-KZ"/>
        </w:rPr>
        <w:t>.</w:t>
      </w:r>
    </w:p>
    <w:p w14:paraId="1D7D424E" w14:textId="6965776F" w:rsidR="00053D6E" w:rsidRDefault="00053D6E" w:rsidP="00574683">
      <w:pPr>
        <w:pStyle w:val="ListParagraph"/>
        <w:suppressAutoHyphens/>
        <w:spacing w:after="0" w:line="240" w:lineRule="auto"/>
        <w:ind w:left="0" w:firstLine="720"/>
        <w:contextualSpacing/>
        <w:jc w:val="both"/>
        <w:rPr>
          <w:rFonts w:ascii="Arial" w:hAnsi="Arial" w:cs="Arial"/>
          <w:sz w:val="28"/>
          <w:szCs w:val="28"/>
        </w:rPr>
      </w:pPr>
      <w:bookmarkStart w:id="2" w:name="_Hlk221819538"/>
    </w:p>
    <w:p w14:paraId="079C3F26" w14:textId="1888B0E0" w:rsidR="007A4A82" w:rsidRPr="00AC6E34" w:rsidRDefault="007A4A82" w:rsidP="007A4A82">
      <w:pPr>
        <w:suppressAutoHyphens/>
        <w:contextualSpacing/>
        <w:jc w:val="center"/>
        <w:rPr>
          <w:rFonts w:ascii="Arial" w:hAnsi="Arial" w:cs="Arial"/>
          <w:b/>
          <w:sz w:val="28"/>
          <w:szCs w:val="28"/>
        </w:rPr>
      </w:pPr>
      <w:r w:rsidRPr="00AC6E34">
        <w:rPr>
          <w:rFonts w:ascii="Arial" w:hAnsi="Arial" w:cs="Arial"/>
          <w:b/>
          <w:sz w:val="28"/>
          <w:szCs w:val="28"/>
        </w:rPr>
        <w:t>Table No.</w:t>
      </w:r>
      <w:r w:rsidR="006A7CB9">
        <w:rPr>
          <w:rFonts w:ascii="Arial" w:hAnsi="Arial" w:cs="Arial"/>
          <w:b/>
          <w:sz w:val="28"/>
          <w:szCs w:val="28"/>
          <w:lang w:val="kk-KZ"/>
        </w:rPr>
        <w:t>2</w:t>
      </w:r>
      <w:r w:rsidRPr="00AC6E34">
        <w:rPr>
          <w:rFonts w:ascii="Arial" w:hAnsi="Arial" w:cs="Arial"/>
          <w:b/>
          <w:sz w:val="28"/>
          <w:szCs w:val="28"/>
        </w:rPr>
        <w:t xml:space="preserve">: </w:t>
      </w:r>
      <w:r w:rsidR="00E309DC" w:rsidRPr="00E309DC">
        <w:rPr>
          <w:rFonts w:ascii="Arial" w:hAnsi="Arial" w:cs="Arial"/>
          <w:b/>
          <w:sz w:val="28"/>
          <w:szCs w:val="28"/>
        </w:rPr>
        <w:t>Volume of Foreign Direct Investments (FDI)</w:t>
      </w:r>
    </w:p>
    <w:p w14:paraId="102F5C70" w14:textId="46487CD0" w:rsidR="007A4A82" w:rsidRDefault="007A4A82" w:rsidP="007A4A82">
      <w:pPr>
        <w:suppressAutoHyphens/>
        <w:contextualSpacing/>
        <w:jc w:val="right"/>
        <w:rPr>
          <w:rFonts w:ascii="Arial" w:hAnsi="Arial" w:cs="Arial"/>
          <w:sz w:val="28"/>
          <w:szCs w:val="28"/>
        </w:rPr>
      </w:pPr>
    </w:p>
    <w:tbl>
      <w:tblPr>
        <w:tblStyle w:val="TableGrid"/>
        <w:tblW w:w="0" w:type="auto"/>
        <w:tblLook w:val="04A0" w:firstRow="1" w:lastRow="0" w:firstColumn="1" w:lastColumn="0" w:noHBand="0" w:noVBand="1"/>
      </w:tblPr>
      <w:tblGrid>
        <w:gridCol w:w="1550"/>
        <w:gridCol w:w="1551"/>
        <w:gridCol w:w="1470"/>
        <w:gridCol w:w="1283"/>
        <w:gridCol w:w="1213"/>
        <w:gridCol w:w="1353"/>
        <w:gridCol w:w="1209"/>
      </w:tblGrid>
      <w:tr w:rsidR="00E309DC" w:rsidRPr="007A4A82" w14:paraId="540A7FEC" w14:textId="4FB4301C" w:rsidTr="009C73C2">
        <w:tc>
          <w:tcPr>
            <w:tcW w:w="1544" w:type="dxa"/>
            <w:vMerge w:val="restart"/>
          </w:tcPr>
          <w:p w14:paraId="03FA010B" w14:textId="635F9112" w:rsidR="009C73C2" w:rsidRPr="00E309DC" w:rsidRDefault="009C73C2" w:rsidP="002537AD">
            <w:pPr>
              <w:suppressAutoHyphens/>
              <w:contextualSpacing/>
              <w:jc w:val="center"/>
              <w:rPr>
                <w:rFonts w:ascii="Arial" w:hAnsi="Arial" w:cs="Arial"/>
                <w:b/>
                <w:sz w:val="24"/>
                <w:szCs w:val="24"/>
                <w:lang w:val="en-US"/>
              </w:rPr>
            </w:pPr>
            <w:r w:rsidRPr="00E309DC">
              <w:rPr>
                <w:rFonts w:ascii="Arial" w:hAnsi="Arial" w:cs="Arial"/>
                <w:b/>
                <w:sz w:val="24"/>
                <w:szCs w:val="24"/>
                <w:lang w:val="en-US"/>
              </w:rPr>
              <w:t>States</w:t>
            </w:r>
          </w:p>
        </w:tc>
        <w:tc>
          <w:tcPr>
            <w:tcW w:w="1384" w:type="dxa"/>
          </w:tcPr>
          <w:p w14:paraId="2906B9FF" w14:textId="25F35FCD" w:rsidR="009C73C2" w:rsidRPr="00E309DC" w:rsidRDefault="009C73C2" w:rsidP="002537AD">
            <w:pPr>
              <w:suppressAutoHyphens/>
              <w:contextualSpacing/>
              <w:jc w:val="center"/>
              <w:rPr>
                <w:rFonts w:ascii="Arial" w:hAnsi="Arial" w:cs="Arial"/>
                <w:b/>
                <w:sz w:val="24"/>
                <w:szCs w:val="24"/>
                <w:lang w:val="en-US"/>
              </w:rPr>
            </w:pPr>
            <w:r w:rsidRPr="00E309DC">
              <w:rPr>
                <w:rFonts w:ascii="Arial" w:hAnsi="Arial" w:cs="Arial"/>
                <w:b/>
                <w:sz w:val="24"/>
                <w:szCs w:val="24"/>
                <w:lang w:val="en-US"/>
              </w:rPr>
              <w:t>Number of registered commercial entities</w:t>
            </w:r>
          </w:p>
        </w:tc>
        <w:tc>
          <w:tcPr>
            <w:tcW w:w="1410" w:type="dxa"/>
          </w:tcPr>
          <w:p w14:paraId="021A2B8E" w14:textId="5B039E8F" w:rsidR="009C73C2" w:rsidRPr="00E309DC" w:rsidRDefault="009C73C2" w:rsidP="002537AD">
            <w:pPr>
              <w:suppressAutoHyphens/>
              <w:contextualSpacing/>
              <w:jc w:val="center"/>
              <w:rPr>
                <w:rFonts w:ascii="Arial" w:hAnsi="Arial" w:cs="Arial"/>
                <w:b/>
                <w:sz w:val="24"/>
                <w:szCs w:val="24"/>
                <w:lang w:val="en-US"/>
              </w:rPr>
            </w:pPr>
            <w:r w:rsidRPr="00E309DC">
              <w:rPr>
                <w:rFonts w:ascii="Arial" w:hAnsi="Arial" w:cs="Arial"/>
                <w:b/>
                <w:sz w:val="24"/>
                <w:szCs w:val="24"/>
                <w:lang w:val="en-US"/>
              </w:rPr>
              <w:t>Number of active companies</w:t>
            </w:r>
          </w:p>
        </w:tc>
        <w:tc>
          <w:tcPr>
            <w:tcW w:w="2603" w:type="dxa"/>
            <w:gridSpan w:val="2"/>
          </w:tcPr>
          <w:p w14:paraId="27E01CF4" w14:textId="14F97535" w:rsidR="00E309DC" w:rsidRPr="00E309DC" w:rsidRDefault="009C73C2" w:rsidP="002537AD">
            <w:pPr>
              <w:suppressAutoHyphens/>
              <w:contextualSpacing/>
              <w:jc w:val="center"/>
              <w:rPr>
                <w:rFonts w:ascii="Arial" w:hAnsi="Arial" w:cs="Arial"/>
                <w:b/>
                <w:sz w:val="24"/>
                <w:szCs w:val="24"/>
                <w:lang w:val="en-US"/>
              </w:rPr>
            </w:pPr>
            <w:r w:rsidRPr="00E309DC">
              <w:rPr>
                <w:rFonts w:ascii="Arial" w:hAnsi="Arial" w:cs="Arial"/>
                <w:b/>
                <w:sz w:val="24"/>
                <w:szCs w:val="24"/>
                <w:lang w:val="en-US"/>
              </w:rPr>
              <w:t>Volume of FDI attracted to Azerbaijan (</w:t>
            </w:r>
            <w:r w:rsidR="00E309DC" w:rsidRPr="00E309DC">
              <w:rPr>
                <w:rFonts w:ascii="Arial" w:hAnsi="Arial" w:cs="Arial"/>
                <w:b/>
                <w:sz w:val="24"/>
                <w:szCs w:val="24"/>
                <w:lang w:val="en-US"/>
              </w:rPr>
              <w:t>1995</w:t>
            </w:r>
            <w:r w:rsidR="00E309DC" w:rsidRPr="00E309DC">
              <w:rPr>
                <w:rFonts w:ascii="Arial" w:hAnsi="Arial" w:cs="Arial"/>
                <w:b/>
                <w:sz w:val="24"/>
                <w:szCs w:val="24"/>
                <w:lang w:val="kk-KZ"/>
              </w:rPr>
              <w:t>-</w:t>
            </w:r>
            <w:r w:rsidR="00E309DC" w:rsidRPr="00E309DC">
              <w:rPr>
                <w:rFonts w:ascii="Arial" w:hAnsi="Arial" w:cs="Arial"/>
                <w:b/>
                <w:sz w:val="24"/>
                <w:szCs w:val="24"/>
                <w:lang w:val="en-US"/>
              </w:rPr>
              <w:t>first half of 2025</w:t>
            </w:r>
            <w:r w:rsidRPr="00E309DC">
              <w:rPr>
                <w:rFonts w:ascii="Arial" w:hAnsi="Arial" w:cs="Arial"/>
                <w:b/>
                <w:sz w:val="24"/>
                <w:szCs w:val="24"/>
                <w:lang w:val="en-US"/>
              </w:rPr>
              <w:t xml:space="preserve">), </w:t>
            </w:r>
          </w:p>
          <w:p w14:paraId="0E9B0D80" w14:textId="1BC9CD92" w:rsidR="009C73C2" w:rsidRPr="00E309DC" w:rsidRDefault="009C73C2" w:rsidP="002537AD">
            <w:pPr>
              <w:suppressAutoHyphens/>
              <w:contextualSpacing/>
              <w:jc w:val="center"/>
              <w:rPr>
                <w:rFonts w:ascii="Arial" w:hAnsi="Arial" w:cs="Arial"/>
                <w:b/>
                <w:sz w:val="24"/>
                <w:szCs w:val="24"/>
                <w:lang w:val="en-US"/>
              </w:rPr>
            </w:pPr>
            <w:r w:rsidRPr="00E309DC">
              <w:rPr>
                <w:rFonts w:ascii="Arial" w:hAnsi="Arial" w:cs="Arial"/>
                <w:b/>
                <w:sz w:val="24"/>
                <w:szCs w:val="24"/>
                <w:lang w:val="en-US"/>
              </w:rPr>
              <w:t xml:space="preserve">in </w:t>
            </w:r>
            <w:r w:rsidR="00E309DC" w:rsidRPr="00E309DC">
              <w:rPr>
                <w:rFonts w:ascii="Arial" w:hAnsi="Arial" w:cs="Arial"/>
                <w:b/>
                <w:sz w:val="24"/>
                <w:szCs w:val="24"/>
                <w:lang w:val="en-US"/>
              </w:rPr>
              <w:t>million</w:t>
            </w:r>
            <w:r w:rsidRPr="00E309DC">
              <w:rPr>
                <w:rFonts w:ascii="Arial" w:hAnsi="Arial" w:cs="Arial"/>
                <w:b/>
                <w:sz w:val="24"/>
                <w:szCs w:val="24"/>
                <w:lang w:val="en-US"/>
              </w:rPr>
              <w:t xml:space="preserve"> USD</w:t>
            </w:r>
          </w:p>
        </w:tc>
        <w:tc>
          <w:tcPr>
            <w:tcW w:w="2688" w:type="dxa"/>
            <w:gridSpan w:val="2"/>
          </w:tcPr>
          <w:p w14:paraId="6ED52EA0" w14:textId="3D5D94F6" w:rsidR="009C73C2" w:rsidRPr="00E309DC" w:rsidRDefault="009C73C2" w:rsidP="009C73C2">
            <w:pPr>
              <w:suppressAutoHyphens/>
              <w:contextualSpacing/>
              <w:jc w:val="center"/>
              <w:rPr>
                <w:rFonts w:ascii="Arial" w:hAnsi="Arial" w:cs="Arial"/>
                <w:b/>
                <w:sz w:val="24"/>
                <w:szCs w:val="24"/>
                <w:lang w:val="en-US"/>
              </w:rPr>
            </w:pPr>
            <w:r w:rsidRPr="00E309DC">
              <w:rPr>
                <w:rFonts w:ascii="Arial" w:hAnsi="Arial" w:cs="Arial"/>
                <w:b/>
                <w:sz w:val="24"/>
                <w:szCs w:val="24"/>
                <w:lang w:val="en-US"/>
              </w:rPr>
              <w:t xml:space="preserve">Volume of </w:t>
            </w:r>
            <w:r w:rsidR="00E309DC" w:rsidRPr="00E309DC">
              <w:rPr>
                <w:rFonts w:ascii="Arial" w:hAnsi="Arial" w:cs="Arial"/>
                <w:b/>
                <w:sz w:val="24"/>
                <w:szCs w:val="24"/>
                <w:lang w:val="en-US"/>
              </w:rPr>
              <w:t xml:space="preserve">FDI </w:t>
            </w:r>
            <w:r w:rsidRPr="00E309DC">
              <w:rPr>
                <w:rFonts w:ascii="Arial" w:hAnsi="Arial" w:cs="Arial"/>
                <w:b/>
                <w:sz w:val="24"/>
                <w:szCs w:val="24"/>
                <w:lang w:val="en-US"/>
              </w:rPr>
              <w:t>from Azerbaijan to abroad (1995</w:t>
            </w:r>
            <w:r w:rsidR="00E309DC" w:rsidRPr="00E309DC">
              <w:rPr>
                <w:rFonts w:ascii="Arial" w:hAnsi="Arial" w:cs="Arial"/>
                <w:b/>
                <w:sz w:val="24"/>
                <w:szCs w:val="24"/>
                <w:lang w:val="kk-KZ"/>
              </w:rPr>
              <w:t>-</w:t>
            </w:r>
            <w:r w:rsidRPr="00E309DC">
              <w:rPr>
                <w:rFonts w:ascii="Arial" w:hAnsi="Arial" w:cs="Arial"/>
                <w:b/>
                <w:sz w:val="24"/>
                <w:szCs w:val="24"/>
                <w:lang w:val="en-US"/>
              </w:rPr>
              <w:t>first half of 2025),</w:t>
            </w:r>
          </w:p>
          <w:p w14:paraId="4EA68E71" w14:textId="7B9CC1A0" w:rsidR="009C73C2" w:rsidRPr="00E309DC" w:rsidRDefault="00E309DC" w:rsidP="002537AD">
            <w:pPr>
              <w:suppressAutoHyphens/>
              <w:contextualSpacing/>
              <w:jc w:val="center"/>
              <w:rPr>
                <w:rFonts w:ascii="Arial" w:hAnsi="Arial" w:cs="Arial"/>
                <w:b/>
                <w:sz w:val="24"/>
                <w:szCs w:val="24"/>
                <w:lang w:val="en-US"/>
              </w:rPr>
            </w:pPr>
            <w:r w:rsidRPr="00E309DC">
              <w:rPr>
                <w:rFonts w:ascii="Arial" w:hAnsi="Arial" w:cs="Arial"/>
                <w:b/>
                <w:sz w:val="24"/>
                <w:szCs w:val="24"/>
                <w:lang w:val="en-US"/>
              </w:rPr>
              <w:t>in million USD</w:t>
            </w:r>
          </w:p>
        </w:tc>
      </w:tr>
      <w:tr w:rsidR="00E309DC" w:rsidRPr="007A4A82" w14:paraId="3ADC7825" w14:textId="66B370F2" w:rsidTr="009C73C2">
        <w:tc>
          <w:tcPr>
            <w:tcW w:w="1544" w:type="dxa"/>
            <w:vMerge/>
          </w:tcPr>
          <w:p w14:paraId="31DA6DC2" w14:textId="3B213874" w:rsidR="009C73C2" w:rsidRPr="00E309DC" w:rsidRDefault="009C73C2" w:rsidP="009C73C2">
            <w:pPr>
              <w:suppressAutoHyphens/>
              <w:contextualSpacing/>
              <w:jc w:val="both"/>
              <w:rPr>
                <w:rFonts w:ascii="Arial" w:hAnsi="Arial" w:cs="Arial"/>
                <w:sz w:val="24"/>
                <w:szCs w:val="24"/>
                <w:lang w:val="en-US"/>
              </w:rPr>
            </w:pPr>
          </w:p>
        </w:tc>
        <w:tc>
          <w:tcPr>
            <w:tcW w:w="1384" w:type="dxa"/>
          </w:tcPr>
          <w:p w14:paraId="23B169F8" w14:textId="317265FF" w:rsidR="009C73C2" w:rsidRPr="00E309DC" w:rsidRDefault="009C73C2" w:rsidP="009C73C2">
            <w:pPr>
              <w:jc w:val="center"/>
              <w:rPr>
                <w:rFonts w:ascii="Arial" w:hAnsi="Arial" w:cs="Arial"/>
                <w:i/>
                <w:sz w:val="24"/>
                <w:szCs w:val="24"/>
              </w:rPr>
            </w:pPr>
            <w:r w:rsidRPr="00E309DC">
              <w:rPr>
                <w:rFonts w:ascii="Arial" w:hAnsi="Arial" w:cs="Arial"/>
                <w:i/>
                <w:sz w:val="24"/>
                <w:szCs w:val="24"/>
              </w:rPr>
              <w:t>As of 01.11.2025</w:t>
            </w:r>
          </w:p>
        </w:tc>
        <w:tc>
          <w:tcPr>
            <w:tcW w:w="1410" w:type="dxa"/>
          </w:tcPr>
          <w:p w14:paraId="683B154D" w14:textId="1EA4F769" w:rsidR="009C73C2" w:rsidRPr="00E309DC" w:rsidRDefault="009C73C2" w:rsidP="009C73C2">
            <w:pPr>
              <w:jc w:val="center"/>
              <w:rPr>
                <w:rFonts w:ascii="Arial" w:hAnsi="Arial" w:cs="Arial"/>
                <w:i/>
                <w:sz w:val="24"/>
                <w:szCs w:val="24"/>
              </w:rPr>
            </w:pPr>
            <w:r w:rsidRPr="00E309DC">
              <w:rPr>
                <w:rFonts w:ascii="Arial" w:hAnsi="Arial" w:cs="Arial"/>
                <w:i/>
                <w:sz w:val="24"/>
                <w:szCs w:val="24"/>
              </w:rPr>
              <w:t>As of 01.11.2025</w:t>
            </w:r>
          </w:p>
        </w:tc>
        <w:tc>
          <w:tcPr>
            <w:tcW w:w="1327" w:type="dxa"/>
          </w:tcPr>
          <w:p w14:paraId="3DAD0C61" w14:textId="034F1287" w:rsidR="009C73C2" w:rsidRPr="00E309DC" w:rsidRDefault="009C73C2" w:rsidP="009C73C2">
            <w:pPr>
              <w:jc w:val="center"/>
              <w:rPr>
                <w:rFonts w:ascii="Arial" w:hAnsi="Arial" w:cs="Arial"/>
                <w:b/>
                <w:bCs/>
                <w:sz w:val="24"/>
                <w:szCs w:val="24"/>
              </w:rPr>
            </w:pPr>
            <w:r w:rsidRPr="00E309DC">
              <w:rPr>
                <w:rFonts w:ascii="Arial" w:hAnsi="Arial" w:cs="Arial"/>
                <w:b/>
                <w:bCs/>
                <w:sz w:val="24"/>
                <w:szCs w:val="24"/>
              </w:rPr>
              <w:t>Total</w:t>
            </w:r>
          </w:p>
        </w:tc>
        <w:tc>
          <w:tcPr>
            <w:tcW w:w="1276" w:type="dxa"/>
          </w:tcPr>
          <w:p w14:paraId="32C0C42C" w14:textId="674F29D7" w:rsidR="009C73C2" w:rsidRPr="00E309DC" w:rsidRDefault="009C73C2" w:rsidP="009C73C2">
            <w:pPr>
              <w:jc w:val="center"/>
              <w:rPr>
                <w:rFonts w:ascii="Arial" w:hAnsi="Arial" w:cs="Arial"/>
                <w:i/>
                <w:iCs/>
                <w:sz w:val="24"/>
                <w:szCs w:val="24"/>
                <w:lang w:val="en-US"/>
              </w:rPr>
            </w:pPr>
            <w:r w:rsidRPr="00E309DC">
              <w:rPr>
                <w:rFonts w:ascii="Arial" w:hAnsi="Arial" w:cs="Arial"/>
                <w:i/>
                <w:iCs/>
                <w:sz w:val="24"/>
                <w:szCs w:val="24"/>
                <w:lang w:val="en-US"/>
              </w:rPr>
              <w:t>Non-oil and gas sector</w:t>
            </w:r>
          </w:p>
        </w:tc>
        <w:tc>
          <w:tcPr>
            <w:tcW w:w="1418" w:type="dxa"/>
          </w:tcPr>
          <w:p w14:paraId="0594ECAE" w14:textId="70C8FC74" w:rsidR="009C73C2" w:rsidRPr="00E309DC" w:rsidRDefault="009C73C2" w:rsidP="009C73C2">
            <w:pPr>
              <w:jc w:val="center"/>
              <w:rPr>
                <w:rFonts w:ascii="Arial" w:hAnsi="Arial" w:cs="Arial"/>
                <w:b/>
                <w:bCs/>
                <w:sz w:val="24"/>
                <w:szCs w:val="24"/>
                <w:lang w:val="en-US"/>
              </w:rPr>
            </w:pPr>
            <w:r w:rsidRPr="00E309DC">
              <w:rPr>
                <w:rFonts w:ascii="Arial" w:hAnsi="Arial" w:cs="Arial"/>
                <w:b/>
                <w:bCs/>
                <w:sz w:val="24"/>
                <w:szCs w:val="24"/>
                <w:lang w:val="en-US"/>
              </w:rPr>
              <w:t>Total</w:t>
            </w:r>
          </w:p>
        </w:tc>
        <w:tc>
          <w:tcPr>
            <w:tcW w:w="1270" w:type="dxa"/>
          </w:tcPr>
          <w:p w14:paraId="0D00E356" w14:textId="49378337" w:rsidR="009C73C2" w:rsidRPr="00E309DC" w:rsidRDefault="009C73C2" w:rsidP="009C73C2">
            <w:pPr>
              <w:jc w:val="center"/>
              <w:rPr>
                <w:rFonts w:ascii="Arial" w:hAnsi="Arial" w:cs="Arial"/>
                <w:i/>
                <w:iCs/>
                <w:sz w:val="24"/>
                <w:szCs w:val="24"/>
                <w:lang w:val="en-US"/>
              </w:rPr>
            </w:pPr>
            <w:r w:rsidRPr="00E309DC">
              <w:rPr>
                <w:rFonts w:ascii="Arial" w:hAnsi="Arial" w:cs="Arial"/>
                <w:i/>
                <w:iCs/>
                <w:sz w:val="24"/>
                <w:szCs w:val="24"/>
                <w:lang w:val="en-US"/>
              </w:rPr>
              <w:t>Non-oil and gas sector</w:t>
            </w:r>
          </w:p>
        </w:tc>
      </w:tr>
      <w:tr w:rsidR="00E309DC" w:rsidRPr="007A4A82" w14:paraId="24DF5C8F" w14:textId="77777777" w:rsidTr="009C73C2">
        <w:tc>
          <w:tcPr>
            <w:tcW w:w="1544" w:type="dxa"/>
          </w:tcPr>
          <w:p w14:paraId="0B82EE57" w14:textId="047F8E24" w:rsidR="00E309DC" w:rsidRPr="00E309DC" w:rsidRDefault="00E309DC" w:rsidP="00E309DC">
            <w:pPr>
              <w:suppressAutoHyphens/>
              <w:contextualSpacing/>
              <w:jc w:val="both"/>
              <w:rPr>
                <w:rFonts w:ascii="Arial" w:hAnsi="Arial" w:cs="Arial"/>
                <w:b/>
                <w:sz w:val="24"/>
                <w:szCs w:val="24"/>
              </w:rPr>
            </w:pPr>
            <w:r w:rsidRPr="00E309DC">
              <w:rPr>
                <w:rFonts w:ascii="Arial" w:hAnsi="Arial" w:cs="Arial"/>
                <w:b/>
                <w:sz w:val="24"/>
                <w:szCs w:val="24"/>
                <w:lang w:val="en-US"/>
              </w:rPr>
              <w:t>Türkiye</w:t>
            </w:r>
          </w:p>
        </w:tc>
        <w:tc>
          <w:tcPr>
            <w:tcW w:w="1384" w:type="dxa"/>
          </w:tcPr>
          <w:p w14:paraId="38FE369B" w14:textId="61E849E9" w:rsidR="00E309DC" w:rsidRPr="00E309DC" w:rsidRDefault="00E309DC" w:rsidP="00E309DC">
            <w:pPr>
              <w:jc w:val="center"/>
              <w:rPr>
                <w:rFonts w:ascii="Arial" w:hAnsi="Arial" w:cs="Arial"/>
                <w:i/>
                <w:spacing w:val="-4"/>
                <w:sz w:val="24"/>
                <w:szCs w:val="24"/>
              </w:rPr>
            </w:pPr>
            <w:r w:rsidRPr="00E309DC">
              <w:rPr>
                <w:rFonts w:ascii="Arial" w:hAnsi="Arial" w:cs="Arial"/>
                <w:i/>
                <w:spacing w:val="-4"/>
                <w:sz w:val="24"/>
                <w:szCs w:val="24"/>
              </w:rPr>
              <w:t>6555</w:t>
            </w:r>
          </w:p>
        </w:tc>
        <w:tc>
          <w:tcPr>
            <w:tcW w:w="1410" w:type="dxa"/>
          </w:tcPr>
          <w:p w14:paraId="0B81983A" w14:textId="56ECFD9D" w:rsidR="00E309DC" w:rsidRPr="00E309DC" w:rsidRDefault="00E309DC" w:rsidP="00E309DC">
            <w:pPr>
              <w:jc w:val="center"/>
              <w:rPr>
                <w:rFonts w:ascii="Arial" w:hAnsi="Arial" w:cs="Arial"/>
                <w:i/>
                <w:spacing w:val="-4"/>
                <w:sz w:val="24"/>
                <w:szCs w:val="24"/>
              </w:rPr>
            </w:pPr>
            <w:r w:rsidRPr="00E309DC">
              <w:rPr>
                <w:rFonts w:ascii="Arial" w:hAnsi="Arial" w:cs="Arial"/>
                <w:i/>
                <w:spacing w:val="-4"/>
                <w:sz w:val="24"/>
                <w:szCs w:val="24"/>
              </w:rPr>
              <w:t>4638</w:t>
            </w:r>
          </w:p>
        </w:tc>
        <w:tc>
          <w:tcPr>
            <w:tcW w:w="1327" w:type="dxa"/>
          </w:tcPr>
          <w:p w14:paraId="05B99A3A" w14:textId="13C79708" w:rsidR="00E309DC" w:rsidRPr="00E309DC" w:rsidRDefault="00E309DC" w:rsidP="00E309DC">
            <w:pPr>
              <w:jc w:val="center"/>
              <w:rPr>
                <w:rFonts w:ascii="Arial" w:hAnsi="Arial" w:cs="Arial"/>
                <w:sz w:val="24"/>
                <w:szCs w:val="24"/>
              </w:rPr>
            </w:pPr>
            <w:r w:rsidRPr="00E309DC">
              <w:rPr>
                <w:rFonts w:ascii="Arial" w:hAnsi="Arial" w:cs="Arial"/>
                <w:b/>
                <w:i/>
                <w:spacing w:val="-2"/>
                <w:sz w:val="24"/>
                <w:szCs w:val="24"/>
              </w:rPr>
              <w:t>17,873.5</w:t>
            </w:r>
          </w:p>
        </w:tc>
        <w:tc>
          <w:tcPr>
            <w:tcW w:w="1276" w:type="dxa"/>
          </w:tcPr>
          <w:p w14:paraId="3C5E5C8A" w14:textId="0ED40D08" w:rsidR="00E309DC" w:rsidRPr="00E309DC" w:rsidRDefault="00E309DC" w:rsidP="00E309DC">
            <w:pPr>
              <w:jc w:val="center"/>
              <w:rPr>
                <w:rFonts w:ascii="Arial" w:hAnsi="Arial" w:cs="Arial"/>
                <w:sz w:val="24"/>
                <w:szCs w:val="24"/>
              </w:rPr>
            </w:pPr>
            <w:r w:rsidRPr="00E309DC">
              <w:rPr>
                <w:rFonts w:ascii="Arial" w:hAnsi="Arial" w:cs="Arial"/>
                <w:i/>
                <w:spacing w:val="-2"/>
                <w:sz w:val="24"/>
                <w:szCs w:val="24"/>
              </w:rPr>
              <w:t>4,667.8</w:t>
            </w:r>
          </w:p>
        </w:tc>
        <w:tc>
          <w:tcPr>
            <w:tcW w:w="1418" w:type="dxa"/>
          </w:tcPr>
          <w:p w14:paraId="0B110030" w14:textId="5E8FA20E" w:rsidR="00E309DC" w:rsidRPr="00E309DC" w:rsidRDefault="00E309DC" w:rsidP="00E309DC">
            <w:pPr>
              <w:jc w:val="center"/>
              <w:rPr>
                <w:rFonts w:ascii="Arial" w:hAnsi="Arial" w:cs="Arial"/>
                <w:sz w:val="24"/>
                <w:szCs w:val="24"/>
              </w:rPr>
            </w:pPr>
            <w:r w:rsidRPr="00E309DC">
              <w:rPr>
                <w:rFonts w:ascii="Arial" w:hAnsi="Arial" w:cs="Arial"/>
                <w:b/>
                <w:i/>
                <w:spacing w:val="-2"/>
                <w:sz w:val="24"/>
                <w:szCs w:val="24"/>
              </w:rPr>
              <w:t>20,311.9</w:t>
            </w:r>
          </w:p>
        </w:tc>
        <w:tc>
          <w:tcPr>
            <w:tcW w:w="1270" w:type="dxa"/>
          </w:tcPr>
          <w:p w14:paraId="2640F40D" w14:textId="7AD8688E" w:rsidR="00E309DC" w:rsidRPr="00E309DC" w:rsidRDefault="00E309DC" w:rsidP="00E309DC">
            <w:pPr>
              <w:jc w:val="center"/>
              <w:rPr>
                <w:rFonts w:ascii="Arial" w:hAnsi="Arial" w:cs="Arial"/>
                <w:sz w:val="24"/>
                <w:szCs w:val="24"/>
              </w:rPr>
            </w:pPr>
            <w:r w:rsidRPr="00E309DC">
              <w:rPr>
                <w:rFonts w:ascii="Arial" w:hAnsi="Arial" w:cs="Arial"/>
                <w:i/>
                <w:spacing w:val="-2"/>
                <w:sz w:val="24"/>
                <w:szCs w:val="24"/>
              </w:rPr>
              <w:t>2,611.9</w:t>
            </w:r>
          </w:p>
        </w:tc>
      </w:tr>
      <w:tr w:rsidR="00E309DC" w:rsidRPr="007A4A82" w14:paraId="4C954A75" w14:textId="761E1189" w:rsidTr="009C73C2">
        <w:tc>
          <w:tcPr>
            <w:tcW w:w="1544" w:type="dxa"/>
          </w:tcPr>
          <w:p w14:paraId="2BCA8F1F" w14:textId="3ACBEB26" w:rsidR="00E309DC" w:rsidRPr="00E309DC" w:rsidRDefault="00E309DC" w:rsidP="00E309DC">
            <w:pPr>
              <w:suppressAutoHyphens/>
              <w:contextualSpacing/>
              <w:jc w:val="both"/>
              <w:rPr>
                <w:rFonts w:ascii="Arial" w:hAnsi="Arial" w:cs="Arial"/>
                <w:sz w:val="24"/>
                <w:szCs w:val="24"/>
              </w:rPr>
            </w:pPr>
            <w:r w:rsidRPr="00E309DC">
              <w:rPr>
                <w:rFonts w:ascii="Arial" w:hAnsi="Arial" w:cs="Arial"/>
                <w:b/>
                <w:sz w:val="24"/>
                <w:szCs w:val="24"/>
                <w:lang w:val="en-US"/>
              </w:rPr>
              <w:t>Kazakhstan</w:t>
            </w:r>
          </w:p>
        </w:tc>
        <w:tc>
          <w:tcPr>
            <w:tcW w:w="1384" w:type="dxa"/>
          </w:tcPr>
          <w:p w14:paraId="14E15029" w14:textId="4862A261" w:rsidR="00E309DC" w:rsidRPr="00E309DC" w:rsidRDefault="00E309DC" w:rsidP="00E309DC">
            <w:pPr>
              <w:jc w:val="center"/>
              <w:rPr>
                <w:rFonts w:ascii="Arial" w:hAnsi="Arial" w:cs="Arial"/>
                <w:i/>
                <w:sz w:val="24"/>
                <w:szCs w:val="24"/>
              </w:rPr>
            </w:pPr>
            <w:r w:rsidRPr="00E309DC">
              <w:rPr>
                <w:rFonts w:ascii="Arial" w:hAnsi="Arial" w:cs="Arial"/>
                <w:i/>
                <w:spacing w:val="-5"/>
                <w:sz w:val="24"/>
                <w:szCs w:val="24"/>
              </w:rPr>
              <w:t>253</w:t>
            </w:r>
          </w:p>
        </w:tc>
        <w:tc>
          <w:tcPr>
            <w:tcW w:w="1410" w:type="dxa"/>
          </w:tcPr>
          <w:p w14:paraId="22CCFBB4" w14:textId="631E1951" w:rsidR="00E309DC" w:rsidRPr="00E309DC" w:rsidRDefault="00E309DC" w:rsidP="00E309DC">
            <w:pPr>
              <w:jc w:val="center"/>
              <w:rPr>
                <w:rFonts w:ascii="Arial" w:hAnsi="Arial" w:cs="Arial"/>
                <w:i/>
                <w:sz w:val="24"/>
                <w:szCs w:val="24"/>
              </w:rPr>
            </w:pPr>
            <w:r w:rsidRPr="00E309DC">
              <w:rPr>
                <w:rFonts w:ascii="Arial" w:hAnsi="Arial" w:cs="Arial"/>
                <w:i/>
                <w:spacing w:val="-5"/>
                <w:sz w:val="24"/>
                <w:szCs w:val="24"/>
              </w:rPr>
              <w:t>171</w:t>
            </w:r>
          </w:p>
        </w:tc>
        <w:tc>
          <w:tcPr>
            <w:tcW w:w="1327" w:type="dxa"/>
          </w:tcPr>
          <w:p w14:paraId="2CE0F4D2" w14:textId="09C1C6AF" w:rsidR="00E309DC" w:rsidRPr="00E309DC" w:rsidRDefault="00E309DC" w:rsidP="00E309DC">
            <w:pPr>
              <w:jc w:val="center"/>
              <w:rPr>
                <w:rFonts w:ascii="Arial" w:hAnsi="Arial" w:cs="Arial"/>
                <w:sz w:val="24"/>
                <w:szCs w:val="24"/>
              </w:rPr>
            </w:pPr>
            <w:r w:rsidRPr="00E309DC">
              <w:rPr>
                <w:rFonts w:ascii="Arial" w:hAnsi="Arial" w:cs="Arial"/>
                <w:b/>
                <w:i/>
                <w:spacing w:val="-2"/>
                <w:sz w:val="24"/>
                <w:szCs w:val="24"/>
              </w:rPr>
              <w:t>143.6</w:t>
            </w:r>
          </w:p>
        </w:tc>
        <w:tc>
          <w:tcPr>
            <w:tcW w:w="1276" w:type="dxa"/>
          </w:tcPr>
          <w:p w14:paraId="4D1CDA41" w14:textId="768A9F1E" w:rsidR="00E309DC" w:rsidRPr="00E309DC" w:rsidRDefault="00E309DC" w:rsidP="00E309DC">
            <w:pPr>
              <w:jc w:val="center"/>
              <w:rPr>
                <w:rFonts w:ascii="Arial" w:hAnsi="Arial" w:cs="Arial"/>
                <w:sz w:val="24"/>
                <w:szCs w:val="24"/>
              </w:rPr>
            </w:pPr>
            <w:r w:rsidRPr="00E309DC">
              <w:rPr>
                <w:rFonts w:ascii="Arial" w:hAnsi="Arial" w:cs="Arial"/>
                <w:i/>
                <w:spacing w:val="-2"/>
                <w:sz w:val="24"/>
                <w:szCs w:val="24"/>
              </w:rPr>
              <w:t>143.6</w:t>
            </w:r>
          </w:p>
        </w:tc>
        <w:tc>
          <w:tcPr>
            <w:tcW w:w="1418" w:type="dxa"/>
          </w:tcPr>
          <w:p w14:paraId="222F0716" w14:textId="5E231B81" w:rsidR="00E309DC" w:rsidRPr="00E309DC" w:rsidRDefault="00E309DC" w:rsidP="00E309DC">
            <w:pPr>
              <w:jc w:val="center"/>
              <w:rPr>
                <w:rFonts w:ascii="Arial" w:hAnsi="Arial" w:cs="Arial"/>
                <w:sz w:val="24"/>
                <w:szCs w:val="24"/>
              </w:rPr>
            </w:pPr>
            <w:r w:rsidRPr="00E309DC">
              <w:rPr>
                <w:rFonts w:ascii="Arial" w:hAnsi="Arial" w:cs="Arial"/>
                <w:b/>
                <w:i/>
                <w:spacing w:val="-2"/>
                <w:sz w:val="24"/>
                <w:szCs w:val="24"/>
              </w:rPr>
              <w:t>229.0</w:t>
            </w:r>
          </w:p>
        </w:tc>
        <w:tc>
          <w:tcPr>
            <w:tcW w:w="1270" w:type="dxa"/>
          </w:tcPr>
          <w:p w14:paraId="7A93B6EB" w14:textId="782B10DA" w:rsidR="00E309DC" w:rsidRPr="00E309DC" w:rsidRDefault="00E309DC" w:rsidP="00E309DC">
            <w:pPr>
              <w:jc w:val="center"/>
              <w:rPr>
                <w:rFonts w:ascii="Arial" w:hAnsi="Arial" w:cs="Arial"/>
                <w:sz w:val="24"/>
                <w:szCs w:val="24"/>
              </w:rPr>
            </w:pPr>
            <w:r w:rsidRPr="00E309DC">
              <w:rPr>
                <w:rFonts w:ascii="Arial" w:hAnsi="Arial" w:cs="Arial"/>
                <w:i/>
                <w:spacing w:val="-2"/>
                <w:sz w:val="24"/>
                <w:szCs w:val="24"/>
              </w:rPr>
              <w:t>228.9</w:t>
            </w:r>
          </w:p>
        </w:tc>
      </w:tr>
      <w:tr w:rsidR="00E309DC" w:rsidRPr="007A4A82" w14:paraId="426C8B4A" w14:textId="0FDD42D8" w:rsidTr="009C73C2">
        <w:tc>
          <w:tcPr>
            <w:tcW w:w="1544" w:type="dxa"/>
          </w:tcPr>
          <w:p w14:paraId="06E79160" w14:textId="25BB5576" w:rsidR="00E309DC" w:rsidRPr="00E309DC" w:rsidRDefault="00E309DC" w:rsidP="00E309DC">
            <w:pPr>
              <w:suppressAutoHyphens/>
              <w:contextualSpacing/>
              <w:jc w:val="both"/>
              <w:rPr>
                <w:rFonts w:ascii="Arial" w:hAnsi="Arial" w:cs="Arial"/>
                <w:sz w:val="24"/>
                <w:szCs w:val="24"/>
              </w:rPr>
            </w:pPr>
            <w:r w:rsidRPr="00E309DC">
              <w:rPr>
                <w:rFonts w:ascii="Arial" w:hAnsi="Arial" w:cs="Arial"/>
                <w:b/>
                <w:sz w:val="24"/>
                <w:szCs w:val="24"/>
                <w:lang w:val="en-US"/>
              </w:rPr>
              <w:t>Kyrgyzstan</w:t>
            </w:r>
          </w:p>
        </w:tc>
        <w:tc>
          <w:tcPr>
            <w:tcW w:w="1384" w:type="dxa"/>
          </w:tcPr>
          <w:p w14:paraId="7CC0D45B" w14:textId="0AFC42A0" w:rsidR="00E309DC" w:rsidRPr="00E309DC" w:rsidRDefault="00E309DC" w:rsidP="00E309DC">
            <w:pPr>
              <w:jc w:val="center"/>
              <w:rPr>
                <w:rFonts w:ascii="Arial" w:hAnsi="Arial" w:cs="Arial"/>
                <w:i/>
                <w:sz w:val="24"/>
                <w:szCs w:val="24"/>
              </w:rPr>
            </w:pPr>
            <w:r w:rsidRPr="00E309DC">
              <w:rPr>
                <w:rFonts w:ascii="Arial" w:hAnsi="Arial" w:cs="Arial"/>
                <w:i/>
                <w:spacing w:val="-5"/>
                <w:sz w:val="24"/>
                <w:szCs w:val="24"/>
              </w:rPr>
              <w:t>92</w:t>
            </w:r>
          </w:p>
        </w:tc>
        <w:tc>
          <w:tcPr>
            <w:tcW w:w="1410" w:type="dxa"/>
          </w:tcPr>
          <w:p w14:paraId="0C9FA803" w14:textId="14BE254D" w:rsidR="00E309DC" w:rsidRPr="00E309DC" w:rsidRDefault="00E309DC" w:rsidP="00E309DC">
            <w:pPr>
              <w:jc w:val="center"/>
              <w:rPr>
                <w:rFonts w:ascii="Arial" w:hAnsi="Arial" w:cs="Arial"/>
                <w:i/>
                <w:sz w:val="24"/>
                <w:szCs w:val="24"/>
              </w:rPr>
            </w:pPr>
            <w:r w:rsidRPr="00E309DC">
              <w:rPr>
                <w:rFonts w:ascii="Arial" w:hAnsi="Arial" w:cs="Arial"/>
                <w:i/>
                <w:spacing w:val="-5"/>
                <w:sz w:val="24"/>
                <w:szCs w:val="24"/>
              </w:rPr>
              <w:t>36</w:t>
            </w:r>
          </w:p>
        </w:tc>
        <w:tc>
          <w:tcPr>
            <w:tcW w:w="1327" w:type="dxa"/>
          </w:tcPr>
          <w:p w14:paraId="63FD45CB" w14:textId="318B1535" w:rsidR="00E309DC" w:rsidRPr="00E309DC" w:rsidRDefault="00E309DC" w:rsidP="00E309DC">
            <w:pPr>
              <w:jc w:val="center"/>
              <w:rPr>
                <w:rFonts w:ascii="Arial" w:hAnsi="Arial" w:cs="Arial"/>
                <w:sz w:val="24"/>
                <w:szCs w:val="24"/>
              </w:rPr>
            </w:pPr>
            <w:r w:rsidRPr="00E309DC">
              <w:rPr>
                <w:rFonts w:ascii="Arial" w:hAnsi="Arial" w:cs="Arial"/>
                <w:b/>
                <w:i/>
                <w:spacing w:val="-2"/>
                <w:sz w:val="24"/>
                <w:szCs w:val="24"/>
              </w:rPr>
              <w:t>19.5</w:t>
            </w:r>
          </w:p>
        </w:tc>
        <w:tc>
          <w:tcPr>
            <w:tcW w:w="1276" w:type="dxa"/>
          </w:tcPr>
          <w:p w14:paraId="066B5A43" w14:textId="66932B05" w:rsidR="00E309DC" w:rsidRPr="00E309DC" w:rsidRDefault="00E309DC" w:rsidP="00E309DC">
            <w:pPr>
              <w:jc w:val="center"/>
              <w:rPr>
                <w:rFonts w:ascii="Arial" w:hAnsi="Arial" w:cs="Arial"/>
                <w:sz w:val="24"/>
                <w:szCs w:val="24"/>
              </w:rPr>
            </w:pPr>
            <w:r w:rsidRPr="00E309DC">
              <w:rPr>
                <w:rFonts w:ascii="Arial" w:hAnsi="Arial" w:cs="Arial"/>
                <w:i/>
                <w:spacing w:val="-2"/>
                <w:sz w:val="24"/>
                <w:szCs w:val="24"/>
              </w:rPr>
              <w:t>19.5</w:t>
            </w:r>
          </w:p>
        </w:tc>
        <w:tc>
          <w:tcPr>
            <w:tcW w:w="1418" w:type="dxa"/>
          </w:tcPr>
          <w:p w14:paraId="19304023" w14:textId="5E3D4CC8" w:rsidR="00E309DC" w:rsidRPr="00E309DC" w:rsidRDefault="00E309DC" w:rsidP="00E309DC">
            <w:pPr>
              <w:jc w:val="center"/>
              <w:rPr>
                <w:rFonts w:ascii="Arial" w:hAnsi="Arial" w:cs="Arial"/>
                <w:sz w:val="24"/>
                <w:szCs w:val="24"/>
              </w:rPr>
            </w:pPr>
            <w:r w:rsidRPr="00E309DC">
              <w:rPr>
                <w:rFonts w:ascii="Arial" w:hAnsi="Arial" w:cs="Arial"/>
                <w:b/>
                <w:i/>
                <w:spacing w:val="-2"/>
                <w:sz w:val="24"/>
                <w:szCs w:val="24"/>
              </w:rPr>
              <w:t>56.3</w:t>
            </w:r>
          </w:p>
        </w:tc>
        <w:tc>
          <w:tcPr>
            <w:tcW w:w="1270" w:type="dxa"/>
          </w:tcPr>
          <w:p w14:paraId="365A1A7B" w14:textId="6A3F9D48" w:rsidR="00E309DC" w:rsidRPr="00E309DC" w:rsidRDefault="00E309DC" w:rsidP="00E309DC">
            <w:pPr>
              <w:jc w:val="center"/>
              <w:rPr>
                <w:rFonts w:ascii="Arial" w:hAnsi="Arial" w:cs="Arial"/>
                <w:sz w:val="24"/>
                <w:szCs w:val="24"/>
              </w:rPr>
            </w:pPr>
            <w:r w:rsidRPr="00E309DC">
              <w:rPr>
                <w:rFonts w:ascii="Arial" w:hAnsi="Arial" w:cs="Arial"/>
                <w:i/>
                <w:spacing w:val="-2"/>
                <w:sz w:val="24"/>
                <w:szCs w:val="24"/>
              </w:rPr>
              <w:t>56.3</w:t>
            </w:r>
          </w:p>
        </w:tc>
      </w:tr>
    </w:tbl>
    <w:p w14:paraId="7F8B7CE4" w14:textId="77777777" w:rsidR="009C73C2" w:rsidRDefault="007A4A82" w:rsidP="007A4A82">
      <w:pPr>
        <w:suppressAutoHyphens/>
        <w:contextualSpacing/>
        <w:jc w:val="both"/>
        <w:rPr>
          <w:rFonts w:ascii="Arial" w:hAnsi="Arial" w:cs="Arial"/>
          <w:i/>
          <w:sz w:val="28"/>
          <w:szCs w:val="28"/>
        </w:rPr>
      </w:pPr>
      <w:r w:rsidRPr="00AC6E34">
        <w:rPr>
          <w:rFonts w:ascii="Arial" w:hAnsi="Arial" w:cs="Arial"/>
          <w:i/>
          <w:sz w:val="28"/>
          <w:szCs w:val="28"/>
        </w:rPr>
        <w:t xml:space="preserve">Data of the </w:t>
      </w:r>
      <w:r w:rsidRPr="00BD76AF">
        <w:rPr>
          <w:rFonts w:ascii="Arial" w:hAnsi="Arial" w:cs="Arial"/>
          <w:i/>
          <w:sz w:val="28"/>
          <w:szCs w:val="28"/>
        </w:rPr>
        <w:t>State Customs Committee of the Republic of Azerbaijan</w:t>
      </w:r>
    </w:p>
    <w:p w14:paraId="59287677" w14:textId="4D5B6657" w:rsidR="007A4A82" w:rsidRPr="00AC6E34" w:rsidRDefault="009C73C2" w:rsidP="007A4A82">
      <w:pPr>
        <w:suppressAutoHyphens/>
        <w:contextualSpacing/>
        <w:jc w:val="both"/>
        <w:rPr>
          <w:rFonts w:ascii="Arial" w:hAnsi="Arial" w:cs="Arial"/>
          <w:i/>
          <w:sz w:val="28"/>
          <w:szCs w:val="28"/>
        </w:rPr>
      </w:pPr>
      <w:r w:rsidRPr="009C73C2">
        <w:rPr>
          <w:rFonts w:ascii="Arial" w:hAnsi="Arial" w:cs="Arial"/>
          <w:i/>
          <w:sz w:val="28"/>
          <w:szCs w:val="28"/>
        </w:rPr>
        <w:t xml:space="preserve">Note: </w:t>
      </w:r>
      <w:r w:rsidRPr="009C73C2">
        <w:rPr>
          <w:rFonts w:ascii="Arial" w:hAnsi="Arial" w:cs="Arial"/>
          <w:iCs/>
          <w:sz w:val="28"/>
          <w:szCs w:val="28"/>
        </w:rPr>
        <w:t>With each of the states mentioned above, agreements on the promotion and mutual protection of investments have been signed and are in force.</w:t>
      </w:r>
      <w:r w:rsidR="007A4A82" w:rsidRPr="00BD76AF">
        <w:rPr>
          <w:rFonts w:ascii="Arial" w:hAnsi="Arial" w:cs="Arial"/>
          <w:i/>
          <w:sz w:val="28"/>
          <w:szCs w:val="28"/>
        </w:rPr>
        <w:t xml:space="preserve"> </w:t>
      </w:r>
    </w:p>
    <w:p w14:paraId="1B2149C8" w14:textId="77777777" w:rsidR="006A7CB9" w:rsidRDefault="006A7CB9" w:rsidP="00E309DC">
      <w:pPr>
        <w:pStyle w:val="ListParagraph"/>
        <w:suppressAutoHyphens/>
        <w:spacing w:after="0" w:line="240" w:lineRule="auto"/>
        <w:ind w:left="0" w:firstLine="720"/>
        <w:contextualSpacing/>
        <w:jc w:val="both"/>
        <w:rPr>
          <w:rFonts w:ascii="Arial" w:hAnsi="Arial" w:cs="Arial"/>
          <w:sz w:val="28"/>
          <w:szCs w:val="28"/>
          <w:lang w:val="en-US"/>
        </w:rPr>
      </w:pPr>
    </w:p>
    <w:bookmarkEnd w:id="2"/>
    <w:p w14:paraId="66152F9D" w14:textId="5783D5D1" w:rsidR="00E309DC" w:rsidRDefault="00E309DC" w:rsidP="00E309DC">
      <w:pPr>
        <w:pStyle w:val="ListParagraph"/>
        <w:suppressAutoHyphens/>
        <w:spacing w:after="0" w:line="240" w:lineRule="auto"/>
        <w:ind w:left="0" w:firstLine="720"/>
        <w:contextualSpacing/>
        <w:jc w:val="both"/>
        <w:rPr>
          <w:rFonts w:ascii="Arial" w:hAnsi="Arial" w:cs="Arial"/>
          <w:sz w:val="28"/>
          <w:szCs w:val="28"/>
          <w:lang w:val="en-US"/>
        </w:rPr>
      </w:pPr>
      <w:r w:rsidRPr="00E309DC">
        <w:rPr>
          <w:rFonts w:ascii="Arial" w:hAnsi="Arial" w:cs="Arial"/>
          <w:sz w:val="28"/>
          <w:szCs w:val="28"/>
          <w:lang w:val="en-US"/>
        </w:rPr>
        <w:t xml:space="preserve">The total investment volume of </w:t>
      </w:r>
      <w:r w:rsidR="006A7CB9" w:rsidRPr="006A7CB9">
        <w:rPr>
          <w:rFonts w:ascii="Arial" w:hAnsi="Arial" w:cs="Arial"/>
          <w:sz w:val="28"/>
          <w:szCs w:val="28"/>
          <w:lang w:val="en-US"/>
        </w:rPr>
        <w:t xml:space="preserve">State Oil Company of Azerbaijan </w:t>
      </w:r>
      <w:r w:rsidR="006A7CB9">
        <w:rPr>
          <w:rFonts w:ascii="Arial" w:hAnsi="Arial" w:cs="Arial"/>
          <w:sz w:val="28"/>
          <w:szCs w:val="28"/>
          <w:lang w:val="kk-KZ"/>
        </w:rPr>
        <w:t>(</w:t>
      </w:r>
      <w:r w:rsidRPr="00E309DC">
        <w:rPr>
          <w:rFonts w:ascii="Arial" w:hAnsi="Arial" w:cs="Arial"/>
          <w:sz w:val="28"/>
          <w:szCs w:val="28"/>
          <w:lang w:val="en-US"/>
        </w:rPr>
        <w:t>SOCAR</w:t>
      </w:r>
      <w:r w:rsidR="006A7CB9">
        <w:rPr>
          <w:rFonts w:ascii="Arial" w:hAnsi="Arial" w:cs="Arial"/>
          <w:sz w:val="28"/>
          <w:szCs w:val="28"/>
          <w:lang w:val="kk-KZ"/>
        </w:rPr>
        <w:t>)</w:t>
      </w:r>
      <w:r w:rsidRPr="00E309DC">
        <w:rPr>
          <w:rFonts w:ascii="Arial" w:hAnsi="Arial" w:cs="Arial"/>
          <w:sz w:val="28"/>
          <w:szCs w:val="28"/>
          <w:lang w:val="en-US"/>
        </w:rPr>
        <w:t xml:space="preserve"> and its partners in Türkiye is 17.7 billion USD of direct investments from Azerbaijan into the oil and gas sector.</w:t>
      </w:r>
    </w:p>
    <w:p w14:paraId="7339CA9F" w14:textId="399FB956" w:rsidR="0055384B" w:rsidRDefault="0079151B" w:rsidP="00574683">
      <w:pPr>
        <w:pStyle w:val="ListParagraph"/>
        <w:suppressAutoHyphens/>
        <w:spacing w:after="0" w:line="240" w:lineRule="auto"/>
        <w:ind w:left="0" w:firstLine="720"/>
        <w:contextualSpacing/>
        <w:jc w:val="both"/>
        <w:rPr>
          <w:rFonts w:ascii="Arial" w:hAnsi="Arial" w:cs="Arial"/>
          <w:sz w:val="28"/>
          <w:szCs w:val="28"/>
        </w:rPr>
      </w:pPr>
      <w:r w:rsidRPr="0079151B">
        <w:rPr>
          <w:rFonts w:ascii="Arial" w:hAnsi="Arial" w:cs="Arial"/>
          <w:sz w:val="28"/>
          <w:szCs w:val="28"/>
        </w:rPr>
        <w:t>In Azerbaijan, according to the State Statistical Committee of Azerbaijan, non-oil activity remained the main engine of growth during 2025. Output in the non-oil and gas industrial segment increased by 5.5% year-on-year, partially offsetting lower hydrocarbon production, resulting in an overall industrial contraction of 1.0%.</w:t>
      </w:r>
      <w:r w:rsidR="0055384B" w:rsidRPr="0055384B">
        <w:rPr>
          <w:rFonts w:ascii="Arial" w:hAnsi="Arial" w:cs="Arial"/>
          <w:sz w:val="28"/>
          <w:szCs w:val="28"/>
        </w:rPr>
        <w:t xml:space="preserve"> Merchandise imports expanded, while exports softened in real terms, yielding a trade surplus of approximately 0.9 billion </w:t>
      </w:r>
      <w:r w:rsidR="002A194A" w:rsidRPr="0055384B">
        <w:rPr>
          <w:rFonts w:ascii="Arial" w:hAnsi="Arial" w:cs="Arial"/>
          <w:sz w:val="28"/>
          <w:szCs w:val="28"/>
        </w:rPr>
        <w:t xml:space="preserve">USD </w:t>
      </w:r>
      <w:r w:rsidR="0055384B" w:rsidRPr="0055384B">
        <w:rPr>
          <w:rFonts w:ascii="Arial" w:hAnsi="Arial" w:cs="Arial"/>
          <w:sz w:val="28"/>
          <w:szCs w:val="28"/>
        </w:rPr>
        <w:t>over the period. Fixed capital investment remained broadly stable, with a higher allocation toward non-oil sectors, particularly transport and services.</w:t>
      </w:r>
    </w:p>
    <w:p w14:paraId="1CE5B6E5" w14:textId="141E8DFC" w:rsidR="005F024A" w:rsidRDefault="002537AD" w:rsidP="00574683">
      <w:pPr>
        <w:pStyle w:val="ListParagraph"/>
        <w:suppressAutoHyphens/>
        <w:spacing w:after="0" w:line="240" w:lineRule="auto"/>
        <w:ind w:left="0" w:firstLine="720"/>
        <w:contextualSpacing/>
        <w:jc w:val="both"/>
        <w:rPr>
          <w:rFonts w:ascii="Arial" w:hAnsi="Arial" w:cs="Arial"/>
          <w:sz w:val="28"/>
          <w:szCs w:val="28"/>
        </w:rPr>
      </w:pPr>
      <w:r w:rsidRPr="002537AD">
        <w:rPr>
          <w:rFonts w:ascii="Arial" w:hAnsi="Arial" w:cs="Arial"/>
          <w:sz w:val="28"/>
          <w:szCs w:val="28"/>
        </w:rPr>
        <w:t xml:space="preserve">Azerbaijan has implemented many important investment projects with the </w:t>
      </w:r>
      <w:r w:rsidRPr="00A77E34">
        <w:rPr>
          <w:rFonts w:ascii="Arial" w:hAnsi="Arial" w:cs="Arial"/>
          <w:sz w:val="28"/>
          <w:szCs w:val="28"/>
        </w:rPr>
        <w:t>Turkic States</w:t>
      </w:r>
      <w:r w:rsidRPr="002537AD">
        <w:rPr>
          <w:rFonts w:ascii="Arial" w:hAnsi="Arial" w:cs="Arial"/>
          <w:sz w:val="28"/>
          <w:szCs w:val="28"/>
        </w:rPr>
        <w:t xml:space="preserve">. To date, over 20 billion </w:t>
      </w:r>
      <w:r w:rsidRPr="00E309DC">
        <w:rPr>
          <w:rFonts w:ascii="Arial" w:hAnsi="Arial" w:cs="Arial"/>
          <w:sz w:val="28"/>
          <w:szCs w:val="28"/>
        </w:rPr>
        <w:t>USD</w:t>
      </w:r>
      <w:r w:rsidRPr="002537AD">
        <w:rPr>
          <w:rFonts w:ascii="Arial" w:hAnsi="Arial" w:cs="Arial"/>
          <w:sz w:val="28"/>
          <w:szCs w:val="28"/>
        </w:rPr>
        <w:t xml:space="preserve"> has been invested in the economies of the</w:t>
      </w:r>
      <w:r>
        <w:rPr>
          <w:rFonts w:ascii="Arial" w:hAnsi="Arial" w:cs="Arial"/>
          <w:sz w:val="28"/>
          <w:szCs w:val="28"/>
          <w:lang w:val="kk-KZ"/>
        </w:rPr>
        <w:t xml:space="preserve"> </w:t>
      </w:r>
      <w:r w:rsidRPr="00A77E34">
        <w:rPr>
          <w:rFonts w:ascii="Arial" w:hAnsi="Arial" w:cs="Arial"/>
          <w:sz w:val="28"/>
          <w:szCs w:val="28"/>
        </w:rPr>
        <w:t>Turkic States</w:t>
      </w:r>
      <w:r w:rsidRPr="002537AD">
        <w:rPr>
          <w:rFonts w:ascii="Arial" w:hAnsi="Arial" w:cs="Arial"/>
          <w:sz w:val="28"/>
          <w:szCs w:val="28"/>
        </w:rPr>
        <w:t xml:space="preserve">. The majority of these investments have been in </w:t>
      </w:r>
      <w:r w:rsidRPr="00E309DC">
        <w:rPr>
          <w:rFonts w:ascii="Arial" w:hAnsi="Arial" w:cs="Arial"/>
          <w:sz w:val="28"/>
          <w:szCs w:val="28"/>
          <w:lang w:val="en-US"/>
        </w:rPr>
        <w:t>Türkiye</w:t>
      </w:r>
      <w:r w:rsidRPr="002537AD">
        <w:rPr>
          <w:rFonts w:ascii="Arial" w:hAnsi="Arial" w:cs="Arial"/>
          <w:sz w:val="28"/>
          <w:szCs w:val="28"/>
        </w:rPr>
        <w:t>. Azerbaijan has also established joint investment funds with Uzbekistan, Kazakhstan, and Kyrgyzstan, through which many projects will be implemented</w:t>
      </w:r>
      <w:r w:rsidR="005F024A">
        <w:rPr>
          <w:rFonts w:ascii="Arial" w:hAnsi="Arial" w:cs="Arial"/>
          <w:sz w:val="28"/>
          <w:szCs w:val="28"/>
          <w:lang w:val="kk-KZ"/>
        </w:rPr>
        <w:t xml:space="preserve"> </w:t>
      </w:r>
      <w:r w:rsidR="005F024A" w:rsidRPr="005F024A">
        <w:rPr>
          <w:rFonts w:ascii="Arial" w:hAnsi="Arial" w:cs="Arial"/>
          <w:sz w:val="28"/>
          <w:szCs w:val="28"/>
        </w:rPr>
        <w:t>aimed at expanding mutually beneficial cooperation between the Turkic States.</w:t>
      </w:r>
    </w:p>
    <w:p w14:paraId="6A5FC185" w14:textId="1C0040CE" w:rsidR="00574683" w:rsidRDefault="00574683" w:rsidP="00574683">
      <w:pPr>
        <w:pStyle w:val="ListParagraph"/>
        <w:suppressAutoHyphens/>
        <w:spacing w:after="0" w:line="240" w:lineRule="auto"/>
        <w:ind w:left="0" w:firstLine="720"/>
        <w:contextualSpacing/>
        <w:jc w:val="both"/>
        <w:rPr>
          <w:rFonts w:ascii="Arial" w:hAnsi="Arial" w:cs="Arial"/>
          <w:sz w:val="28"/>
          <w:szCs w:val="28"/>
        </w:rPr>
      </w:pPr>
      <w:r w:rsidRPr="003F2CA1">
        <w:rPr>
          <w:rFonts w:ascii="Arial" w:hAnsi="Arial" w:cs="Arial"/>
          <w:sz w:val="28"/>
          <w:szCs w:val="28"/>
        </w:rPr>
        <w:t xml:space="preserve">Azerbaijan plays a special role as a bridge between </w:t>
      </w:r>
      <w:r w:rsidRPr="0016657F">
        <w:rPr>
          <w:rFonts w:ascii="Arial" w:hAnsi="Arial" w:cs="Arial"/>
          <w:sz w:val="28"/>
          <w:szCs w:val="28"/>
          <w:lang w:val="en-US"/>
        </w:rPr>
        <w:t>Türkiye</w:t>
      </w:r>
      <w:r w:rsidRPr="003F2CA1">
        <w:rPr>
          <w:rFonts w:ascii="Arial" w:hAnsi="Arial" w:cs="Arial"/>
          <w:sz w:val="28"/>
          <w:szCs w:val="28"/>
        </w:rPr>
        <w:t xml:space="preserve"> and Central Asia. With the largest merchant fleet on the Caspian Sea, the Alat International Trade Port, the Baku–Tbilisi–Kars railway, nine international airports, and the region</w:t>
      </w:r>
      <w:r>
        <w:rPr>
          <w:rFonts w:ascii="Arial" w:hAnsi="Arial" w:cs="Arial"/>
          <w:sz w:val="28"/>
          <w:szCs w:val="28"/>
        </w:rPr>
        <w:t>’</w:t>
      </w:r>
      <w:r w:rsidRPr="003F2CA1">
        <w:rPr>
          <w:rFonts w:ascii="Arial" w:hAnsi="Arial" w:cs="Arial"/>
          <w:sz w:val="28"/>
          <w:szCs w:val="28"/>
        </w:rPr>
        <w:t>s largest cargo airline, Azerbaijan has formed an international transport hub, which has allowed for an almost 90 percent increase in cargo transportation along the Middle Corridor since 2022, while simultaneously reducing transit times.</w:t>
      </w:r>
    </w:p>
    <w:p w14:paraId="76900107" w14:textId="2FED3B51" w:rsidR="00574683" w:rsidRDefault="00574683" w:rsidP="00574683">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At the same time, reaching an Agreement at the Washington Summit on the opening of the Zangezur Corridor, which is of great importance as a new transport artery and a second route within the Middle Corridor, is becoming an important outcome for the entire Turkic World, given that the work on the Green Energy Corridor project carried out by Azerbaijan, Kazakhstan and Uzbekistan, connecting Central Asia and Europe, continues.</w:t>
      </w:r>
    </w:p>
    <w:p w14:paraId="36AD58D7" w14:textId="43769042" w:rsidR="005F024A" w:rsidRDefault="005F024A" w:rsidP="00574683">
      <w:pPr>
        <w:pStyle w:val="ListParagraph"/>
        <w:suppressAutoHyphens/>
        <w:spacing w:after="0" w:line="240" w:lineRule="auto"/>
        <w:ind w:left="0" w:firstLine="720"/>
        <w:contextualSpacing/>
        <w:jc w:val="both"/>
        <w:rPr>
          <w:rFonts w:ascii="Arial" w:hAnsi="Arial" w:cs="Arial"/>
          <w:sz w:val="28"/>
          <w:szCs w:val="28"/>
        </w:rPr>
      </w:pPr>
      <w:r w:rsidRPr="005F024A">
        <w:rPr>
          <w:rFonts w:ascii="Arial" w:hAnsi="Arial" w:cs="Arial"/>
          <w:sz w:val="28"/>
          <w:szCs w:val="28"/>
        </w:rPr>
        <w:t>At the 12</w:t>
      </w:r>
      <w:r w:rsidRPr="005F024A">
        <w:rPr>
          <w:rFonts w:ascii="Arial" w:hAnsi="Arial" w:cs="Arial"/>
          <w:sz w:val="28"/>
          <w:szCs w:val="28"/>
          <w:vertAlign w:val="superscript"/>
        </w:rPr>
        <w:t>th</w:t>
      </w:r>
      <w:r>
        <w:rPr>
          <w:rFonts w:ascii="Arial" w:hAnsi="Arial" w:cs="Arial"/>
          <w:sz w:val="28"/>
          <w:szCs w:val="28"/>
          <w:lang w:val="kk-KZ"/>
        </w:rPr>
        <w:t xml:space="preserve"> </w:t>
      </w:r>
      <w:r w:rsidRPr="005F024A">
        <w:rPr>
          <w:rFonts w:ascii="Arial" w:hAnsi="Arial" w:cs="Arial"/>
          <w:sz w:val="28"/>
          <w:szCs w:val="28"/>
        </w:rPr>
        <w:t xml:space="preserve">Summit of the OTS in Gabala, Azerbaijani President Ilham Aliyev announced several significant economic initiatives. He emphasized the importance of expanding economic cooperation and creating a unified economic space within the OTS, including improving cross-border trade and infrastructure. </w:t>
      </w:r>
    </w:p>
    <w:p w14:paraId="3267448B" w14:textId="042F49F7" w:rsidR="007A6562" w:rsidRPr="005F024A" w:rsidRDefault="002537AD" w:rsidP="005F024A">
      <w:pPr>
        <w:pStyle w:val="ListParagraph"/>
        <w:suppressAutoHyphens/>
        <w:spacing w:after="0" w:line="240" w:lineRule="auto"/>
        <w:ind w:left="0" w:firstLine="720"/>
        <w:contextualSpacing/>
        <w:jc w:val="both"/>
        <w:rPr>
          <w:rFonts w:ascii="Arial" w:hAnsi="Arial" w:cs="Arial"/>
          <w:sz w:val="28"/>
          <w:szCs w:val="28"/>
          <w:lang w:val="en-US"/>
        </w:rPr>
      </w:pPr>
      <w:r w:rsidRPr="002537AD">
        <w:rPr>
          <w:rFonts w:ascii="Arial" w:hAnsi="Arial" w:cs="Arial"/>
          <w:sz w:val="28"/>
          <w:szCs w:val="28"/>
        </w:rPr>
        <w:t>Azerbaijan plays a strategic role in connecting the Caspian region to international markets through a diversified network of oil and gas pipelines. Natural gas is currently exported to 14 countries. In terms of geographic reach, Azerbaijan ranks first among pipeline exporters of natural gas. Azerbaijan is also attracting significant investment in renewable energy sources, such as solar, wind, and hydropower. By 2030, approximately 40 percent of energy production will come from renewable sources.</w:t>
      </w:r>
      <w:r w:rsidR="005F024A">
        <w:rPr>
          <w:rFonts w:ascii="Arial" w:hAnsi="Arial" w:cs="Arial"/>
          <w:sz w:val="28"/>
          <w:szCs w:val="28"/>
          <w:lang w:val="kk-KZ"/>
        </w:rPr>
        <w:t xml:space="preserve"> </w:t>
      </w:r>
      <w:r w:rsidR="005F024A" w:rsidRPr="00B67B09">
        <w:rPr>
          <w:rFonts w:ascii="Arial" w:hAnsi="Arial" w:cs="Arial"/>
          <w:sz w:val="28"/>
          <w:szCs w:val="28"/>
        </w:rPr>
        <w:t xml:space="preserve">In this context, </w:t>
      </w:r>
      <w:r w:rsidR="005F024A" w:rsidRPr="005F024A">
        <w:rPr>
          <w:rFonts w:ascii="Arial" w:hAnsi="Arial" w:cs="Arial"/>
          <w:sz w:val="28"/>
          <w:szCs w:val="28"/>
        </w:rPr>
        <w:t>President Aliyev proposed the creation of joint environmental initiatives to protect the environment in the region.</w:t>
      </w:r>
    </w:p>
    <w:p w14:paraId="25240D68" w14:textId="77777777" w:rsidR="002537AD" w:rsidRPr="005F024A" w:rsidRDefault="002537AD" w:rsidP="003C72F6">
      <w:pPr>
        <w:suppressAutoHyphens/>
        <w:ind w:firstLine="720"/>
        <w:contextualSpacing/>
        <w:jc w:val="both"/>
        <w:rPr>
          <w:rFonts w:ascii="Arial" w:hAnsi="Arial" w:cs="Arial"/>
          <w:sz w:val="28"/>
          <w:szCs w:val="28"/>
        </w:rPr>
      </w:pPr>
    </w:p>
    <w:p w14:paraId="04B3FA70" w14:textId="77777777" w:rsidR="00F23CB6" w:rsidRPr="00F74911" w:rsidRDefault="00625392" w:rsidP="003C72F6">
      <w:pPr>
        <w:ind w:firstLine="720"/>
        <w:jc w:val="both"/>
        <w:rPr>
          <w:rFonts w:ascii="Arial" w:hAnsi="Arial" w:cs="Arial"/>
          <w:b/>
          <w:sz w:val="28"/>
          <w:szCs w:val="28"/>
        </w:rPr>
      </w:pPr>
      <w:r w:rsidRPr="00F74911">
        <w:rPr>
          <w:rFonts w:ascii="Arial" w:hAnsi="Arial" w:cs="Arial"/>
          <w:b/>
          <w:sz w:val="28"/>
          <w:szCs w:val="28"/>
        </w:rPr>
        <w:t>KAZAKHSTAN</w:t>
      </w:r>
    </w:p>
    <w:p w14:paraId="764E516E" w14:textId="08D039A2" w:rsidR="004D13D6" w:rsidRDefault="007A6562" w:rsidP="007A6562">
      <w:pPr>
        <w:pStyle w:val="ListParagraph"/>
        <w:suppressAutoHyphens/>
        <w:spacing w:after="0" w:line="240" w:lineRule="auto"/>
        <w:ind w:left="0" w:firstLine="720"/>
        <w:contextualSpacing/>
        <w:jc w:val="both"/>
        <w:rPr>
          <w:rFonts w:ascii="Arial" w:hAnsi="Arial" w:cs="Arial"/>
          <w:sz w:val="28"/>
          <w:szCs w:val="28"/>
        </w:rPr>
      </w:pPr>
      <w:r w:rsidRPr="00625392">
        <w:rPr>
          <w:rFonts w:ascii="Arial" w:hAnsi="Arial" w:cs="Arial"/>
          <w:sz w:val="28"/>
          <w:szCs w:val="28"/>
        </w:rPr>
        <w:t>According to the estimates of the International Monetary Fund for 202</w:t>
      </w:r>
      <w:r w:rsidR="00A26176">
        <w:rPr>
          <w:rFonts w:ascii="Arial" w:hAnsi="Arial" w:cs="Arial"/>
          <w:sz w:val="28"/>
          <w:szCs w:val="28"/>
          <w:lang w:val="kk-KZ"/>
        </w:rPr>
        <w:t>5</w:t>
      </w:r>
      <w:r w:rsidRPr="00625392">
        <w:rPr>
          <w:rFonts w:ascii="Arial" w:hAnsi="Arial" w:cs="Arial"/>
          <w:sz w:val="28"/>
          <w:szCs w:val="28"/>
        </w:rPr>
        <w:t xml:space="preserve">, </w:t>
      </w:r>
      <w:r w:rsidRPr="005A7503">
        <w:rPr>
          <w:rFonts w:ascii="Arial" w:hAnsi="Arial" w:cs="Arial"/>
          <w:sz w:val="28"/>
          <w:szCs w:val="28"/>
          <w:lang w:val="en-US"/>
        </w:rPr>
        <w:t>Kazakhstan’s</w:t>
      </w:r>
      <w:r w:rsidRPr="00625392">
        <w:rPr>
          <w:rFonts w:ascii="Arial" w:hAnsi="Arial" w:cs="Arial"/>
          <w:sz w:val="28"/>
          <w:szCs w:val="28"/>
        </w:rPr>
        <w:t xml:space="preserve"> GDP amounted to </w:t>
      </w:r>
      <w:r w:rsidRPr="005A7503">
        <w:rPr>
          <w:rFonts w:ascii="Arial" w:hAnsi="Arial" w:cs="Arial"/>
          <w:sz w:val="28"/>
          <w:szCs w:val="28"/>
          <w:lang w:val="en-US"/>
        </w:rPr>
        <w:t>3</w:t>
      </w:r>
      <w:r w:rsidR="004D13D6">
        <w:rPr>
          <w:rFonts w:ascii="Arial" w:hAnsi="Arial" w:cs="Arial"/>
          <w:sz w:val="28"/>
          <w:szCs w:val="28"/>
          <w:lang w:val="kk-KZ"/>
        </w:rPr>
        <w:t>00</w:t>
      </w:r>
      <w:r w:rsidRPr="00625392">
        <w:rPr>
          <w:rFonts w:ascii="Arial" w:hAnsi="Arial" w:cs="Arial"/>
          <w:sz w:val="28"/>
          <w:szCs w:val="28"/>
        </w:rPr>
        <w:t xml:space="preserve"> billion </w:t>
      </w:r>
      <w:r w:rsidRPr="00F74911">
        <w:rPr>
          <w:rFonts w:ascii="Arial" w:hAnsi="Arial" w:cs="Arial"/>
          <w:sz w:val="28"/>
          <w:szCs w:val="28"/>
        </w:rPr>
        <w:t>USD</w:t>
      </w:r>
      <w:r w:rsidRPr="00625392">
        <w:rPr>
          <w:rFonts w:ascii="Arial" w:hAnsi="Arial" w:cs="Arial"/>
          <w:sz w:val="28"/>
          <w:szCs w:val="28"/>
        </w:rPr>
        <w:t xml:space="preserve">, while </w:t>
      </w:r>
      <w:r w:rsidR="004D13D6" w:rsidRPr="00625392">
        <w:rPr>
          <w:rFonts w:ascii="Arial" w:hAnsi="Arial" w:cs="Arial"/>
          <w:sz w:val="28"/>
          <w:szCs w:val="28"/>
        </w:rPr>
        <w:t>in 2022</w:t>
      </w:r>
      <w:r w:rsidR="004D13D6">
        <w:rPr>
          <w:rFonts w:ascii="Arial" w:hAnsi="Arial" w:cs="Arial"/>
          <w:sz w:val="28"/>
          <w:szCs w:val="28"/>
          <w:lang w:val="kk-KZ"/>
        </w:rPr>
        <w:t>,</w:t>
      </w:r>
      <w:r w:rsidR="004D13D6" w:rsidRPr="00625392">
        <w:rPr>
          <w:rFonts w:ascii="Arial" w:hAnsi="Arial" w:cs="Arial"/>
          <w:sz w:val="28"/>
          <w:szCs w:val="28"/>
        </w:rPr>
        <w:t xml:space="preserve"> </w:t>
      </w:r>
      <w:r w:rsidRPr="00625392">
        <w:rPr>
          <w:rFonts w:ascii="Arial" w:hAnsi="Arial" w:cs="Arial"/>
          <w:sz w:val="28"/>
          <w:szCs w:val="28"/>
        </w:rPr>
        <w:t>according to the World Bank</w:t>
      </w:r>
      <w:r w:rsidR="004D13D6">
        <w:rPr>
          <w:rFonts w:ascii="Arial" w:hAnsi="Arial" w:cs="Arial"/>
          <w:sz w:val="28"/>
          <w:szCs w:val="28"/>
          <w:lang w:val="kk-KZ"/>
        </w:rPr>
        <w:t>,</w:t>
      </w:r>
      <w:r w:rsidRPr="00625392">
        <w:rPr>
          <w:rFonts w:ascii="Arial" w:hAnsi="Arial" w:cs="Arial"/>
          <w:sz w:val="28"/>
          <w:szCs w:val="28"/>
        </w:rPr>
        <w:t xml:space="preserve"> it was </w:t>
      </w:r>
      <w:r w:rsidRPr="005A7503">
        <w:rPr>
          <w:rFonts w:ascii="Arial" w:hAnsi="Arial" w:cs="Arial"/>
          <w:sz w:val="28"/>
          <w:szCs w:val="28"/>
          <w:lang w:val="en-US"/>
        </w:rPr>
        <w:t>2</w:t>
      </w:r>
      <w:r w:rsidR="004D13D6">
        <w:rPr>
          <w:rFonts w:ascii="Arial" w:hAnsi="Arial" w:cs="Arial"/>
          <w:sz w:val="28"/>
          <w:szCs w:val="28"/>
          <w:lang w:val="kk-KZ"/>
        </w:rPr>
        <w:t>91</w:t>
      </w:r>
      <w:r w:rsidRPr="00625392">
        <w:rPr>
          <w:rFonts w:ascii="Arial" w:hAnsi="Arial" w:cs="Arial"/>
          <w:sz w:val="28"/>
          <w:szCs w:val="28"/>
        </w:rPr>
        <w:t>.</w:t>
      </w:r>
      <w:r w:rsidR="004D13D6">
        <w:rPr>
          <w:rFonts w:ascii="Arial" w:hAnsi="Arial" w:cs="Arial"/>
          <w:sz w:val="28"/>
          <w:szCs w:val="28"/>
          <w:lang w:val="kk-KZ"/>
        </w:rPr>
        <w:t>5</w:t>
      </w:r>
      <w:r w:rsidRPr="00625392">
        <w:rPr>
          <w:rFonts w:ascii="Arial" w:hAnsi="Arial" w:cs="Arial"/>
          <w:sz w:val="28"/>
          <w:szCs w:val="28"/>
        </w:rPr>
        <w:t xml:space="preserve"> billion </w:t>
      </w:r>
      <w:r w:rsidRPr="00F74911">
        <w:rPr>
          <w:rFonts w:ascii="Arial" w:hAnsi="Arial" w:cs="Arial"/>
          <w:sz w:val="28"/>
          <w:szCs w:val="28"/>
        </w:rPr>
        <w:t>USD</w:t>
      </w:r>
      <w:r w:rsidRPr="00625392">
        <w:rPr>
          <w:rFonts w:ascii="Arial" w:hAnsi="Arial" w:cs="Arial"/>
          <w:sz w:val="28"/>
          <w:szCs w:val="28"/>
        </w:rPr>
        <w:t xml:space="preserve">, and, according to the UN Statistics Division, </w:t>
      </w:r>
      <w:r w:rsidR="004D13D6" w:rsidRPr="00625392">
        <w:rPr>
          <w:rFonts w:ascii="Arial" w:hAnsi="Arial" w:cs="Arial"/>
          <w:sz w:val="28"/>
          <w:szCs w:val="28"/>
        </w:rPr>
        <w:t xml:space="preserve">it was </w:t>
      </w:r>
      <w:r w:rsidR="004D13D6">
        <w:rPr>
          <w:rFonts w:ascii="Arial" w:hAnsi="Arial" w:cs="Arial"/>
          <w:sz w:val="28"/>
          <w:szCs w:val="28"/>
          <w:lang w:val="kk-KZ"/>
        </w:rPr>
        <w:t>264.3</w:t>
      </w:r>
      <w:r w:rsidRPr="00625392">
        <w:rPr>
          <w:rFonts w:ascii="Arial" w:hAnsi="Arial" w:cs="Arial"/>
          <w:sz w:val="28"/>
          <w:szCs w:val="28"/>
        </w:rPr>
        <w:t xml:space="preserve"> billion </w:t>
      </w:r>
      <w:r w:rsidRPr="00F74911">
        <w:rPr>
          <w:rFonts w:ascii="Arial" w:hAnsi="Arial" w:cs="Arial"/>
          <w:sz w:val="28"/>
          <w:szCs w:val="28"/>
        </w:rPr>
        <w:t>USD</w:t>
      </w:r>
      <w:r w:rsidRPr="00625392">
        <w:rPr>
          <w:rFonts w:ascii="Arial" w:hAnsi="Arial" w:cs="Arial"/>
          <w:sz w:val="28"/>
          <w:szCs w:val="28"/>
        </w:rPr>
        <w:t xml:space="preserve">. </w:t>
      </w:r>
    </w:p>
    <w:p w14:paraId="1AB3129C" w14:textId="6F981584" w:rsidR="007A6562" w:rsidRDefault="007A6562" w:rsidP="007A6562">
      <w:pPr>
        <w:pStyle w:val="ListParagraph"/>
        <w:suppressAutoHyphens/>
        <w:spacing w:after="0" w:line="240" w:lineRule="auto"/>
        <w:ind w:left="0" w:firstLine="720"/>
        <w:contextualSpacing/>
        <w:jc w:val="both"/>
        <w:rPr>
          <w:rFonts w:ascii="Arial" w:hAnsi="Arial" w:cs="Arial"/>
          <w:sz w:val="28"/>
          <w:szCs w:val="28"/>
        </w:rPr>
      </w:pPr>
      <w:r w:rsidRPr="00625392">
        <w:rPr>
          <w:rFonts w:ascii="Arial" w:hAnsi="Arial" w:cs="Arial"/>
          <w:sz w:val="28"/>
          <w:szCs w:val="28"/>
        </w:rPr>
        <w:t xml:space="preserve">According to the </w:t>
      </w:r>
      <w:r w:rsidRPr="005A7503">
        <w:rPr>
          <w:rFonts w:ascii="Arial" w:hAnsi="Arial" w:cs="Arial"/>
          <w:sz w:val="28"/>
          <w:szCs w:val="28"/>
          <w:lang w:val="en-US"/>
        </w:rPr>
        <w:t>Bureau of National Statistics of the Agency for Strategic Planning and Reforms of Kazakhstan</w:t>
      </w:r>
      <w:r w:rsidRPr="00625392">
        <w:rPr>
          <w:rFonts w:ascii="Arial" w:hAnsi="Arial" w:cs="Arial"/>
          <w:sz w:val="28"/>
          <w:szCs w:val="28"/>
        </w:rPr>
        <w:t xml:space="preserve">, </w:t>
      </w:r>
      <w:r w:rsidRPr="005A7503">
        <w:rPr>
          <w:rFonts w:ascii="Arial" w:hAnsi="Arial" w:cs="Arial"/>
          <w:sz w:val="28"/>
          <w:szCs w:val="28"/>
          <w:lang w:val="en-US"/>
        </w:rPr>
        <w:t>Kazakhstan’s</w:t>
      </w:r>
      <w:r w:rsidRPr="00625392">
        <w:rPr>
          <w:rFonts w:ascii="Arial" w:hAnsi="Arial" w:cs="Arial"/>
          <w:sz w:val="28"/>
          <w:szCs w:val="28"/>
        </w:rPr>
        <w:t xml:space="preserve"> total trade turnover for </w:t>
      </w:r>
      <w:r w:rsidRPr="005A7503">
        <w:rPr>
          <w:rFonts w:ascii="Arial" w:hAnsi="Arial" w:cs="Arial"/>
          <w:sz w:val="28"/>
          <w:szCs w:val="28"/>
          <w:lang w:val="en-US"/>
        </w:rPr>
        <w:t>202</w:t>
      </w:r>
      <w:r w:rsidR="00605BF1">
        <w:rPr>
          <w:rFonts w:ascii="Arial" w:hAnsi="Arial" w:cs="Arial"/>
          <w:sz w:val="28"/>
          <w:szCs w:val="28"/>
          <w:lang w:val="kk-KZ"/>
        </w:rPr>
        <w:t>4</w:t>
      </w:r>
      <w:r w:rsidRPr="00625392">
        <w:rPr>
          <w:rFonts w:ascii="Arial" w:hAnsi="Arial" w:cs="Arial"/>
          <w:sz w:val="28"/>
          <w:szCs w:val="28"/>
        </w:rPr>
        <w:t xml:space="preserve"> amounted to </w:t>
      </w:r>
      <w:r w:rsidR="00605BF1" w:rsidRPr="00F305A3">
        <w:rPr>
          <w:rFonts w:ascii="Arial" w:hAnsi="Arial" w:cs="Arial"/>
          <w:sz w:val="28"/>
          <w:szCs w:val="28"/>
          <w:lang w:val="kk-KZ"/>
        </w:rPr>
        <w:t>14</w:t>
      </w:r>
      <w:r w:rsidR="00605BF1">
        <w:rPr>
          <w:rFonts w:ascii="Arial" w:hAnsi="Arial" w:cs="Arial"/>
          <w:sz w:val="28"/>
          <w:szCs w:val="28"/>
          <w:lang w:val="kk-KZ"/>
        </w:rPr>
        <w:t xml:space="preserve">2.1 </w:t>
      </w:r>
      <w:r w:rsidRPr="00625392">
        <w:rPr>
          <w:rFonts w:ascii="Arial" w:hAnsi="Arial" w:cs="Arial"/>
          <w:sz w:val="28"/>
          <w:szCs w:val="28"/>
        </w:rPr>
        <w:t xml:space="preserve">billion </w:t>
      </w:r>
      <w:r w:rsidRPr="00F74911">
        <w:rPr>
          <w:rFonts w:ascii="Arial" w:hAnsi="Arial" w:cs="Arial"/>
          <w:sz w:val="28"/>
          <w:szCs w:val="28"/>
        </w:rPr>
        <w:t>USD</w:t>
      </w:r>
      <w:r w:rsidRPr="00625392">
        <w:rPr>
          <w:rFonts w:ascii="Arial" w:hAnsi="Arial" w:cs="Arial"/>
          <w:sz w:val="28"/>
          <w:szCs w:val="28"/>
        </w:rPr>
        <w:t xml:space="preserve">, of which exports amounted to </w:t>
      </w:r>
      <w:r w:rsidR="00605BF1" w:rsidRPr="00F305A3">
        <w:rPr>
          <w:rFonts w:ascii="Arial" w:hAnsi="Arial" w:cs="Arial"/>
          <w:sz w:val="28"/>
          <w:szCs w:val="28"/>
          <w:lang w:val="kk-KZ"/>
        </w:rPr>
        <w:t>81</w:t>
      </w:r>
      <w:r w:rsidR="00605BF1">
        <w:rPr>
          <w:rFonts w:ascii="Arial" w:hAnsi="Arial" w:cs="Arial"/>
          <w:sz w:val="28"/>
          <w:szCs w:val="28"/>
          <w:lang w:val="kk-KZ"/>
        </w:rPr>
        <w:t xml:space="preserve">.7 </w:t>
      </w:r>
      <w:r w:rsidRPr="00625392">
        <w:rPr>
          <w:rFonts w:ascii="Arial" w:hAnsi="Arial" w:cs="Arial"/>
          <w:sz w:val="28"/>
          <w:szCs w:val="28"/>
        </w:rPr>
        <w:t>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and imports amounted to </w:t>
      </w:r>
      <w:r w:rsidR="00605BF1">
        <w:rPr>
          <w:rFonts w:ascii="Arial" w:hAnsi="Arial" w:cs="Arial"/>
          <w:sz w:val="28"/>
          <w:szCs w:val="28"/>
          <w:lang w:val="kk-KZ"/>
        </w:rPr>
        <w:t xml:space="preserve">60.4 </w:t>
      </w:r>
      <w:r w:rsidRPr="00625392">
        <w:rPr>
          <w:rFonts w:ascii="Arial" w:hAnsi="Arial" w:cs="Arial"/>
          <w:sz w:val="28"/>
          <w:szCs w:val="28"/>
        </w:rPr>
        <w:t>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At the same time, exports from the TURKPA</w:t>
      </w:r>
      <w:r w:rsidRPr="00AC6E34">
        <w:rPr>
          <w:rFonts w:ascii="Arial" w:hAnsi="Arial" w:cs="Arial"/>
          <w:sz w:val="28"/>
          <w:szCs w:val="28"/>
        </w:rPr>
        <w:t xml:space="preserve"> </w:t>
      </w:r>
      <w:r w:rsidRPr="005E26A0">
        <w:rPr>
          <w:rFonts w:ascii="Arial" w:hAnsi="Arial" w:cs="Arial"/>
          <w:sz w:val="28"/>
          <w:szCs w:val="28"/>
        </w:rPr>
        <w:t>member</w:t>
      </w:r>
      <w:r w:rsidRPr="00625392">
        <w:rPr>
          <w:rFonts w:ascii="Arial" w:hAnsi="Arial" w:cs="Arial"/>
          <w:sz w:val="28"/>
          <w:szCs w:val="28"/>
        </w:rPr>
        <w:t xml:space="preserve"> countries amounted to more than </w:t>
      </w:r>
      <w:r w:rsidRPr="005A7503">
        <w:rPr>
          <w:rFonts w:ascii="Arial" w:hAnsi="Arial" w:cs="Arial"/>
          <w:sz w:val="28"/>
          <w:szCs w:val="28"/>
          <w:lang w:val="en-US"/>
        </w:rPr>
        <w:t>5.</w:t>
      </w:r>
      <w:r w:rsidR="00605BF1">
        <w:rPr>
          <w:rFonts w:ascii="Arial" w:hAnsi="Arial" w:cs="Arial"/>
          <w:sz w:val="28"/>
          <w:szCs w:val="28"/>
          <w:lang w:val="kk-KZ"/>
        </w:rPr>
        <w:t>1</w:t>
      </w:r>
      <w:r w:rsidRPr="005A7503">
        <w:rPr>
          <w:rFonts w:ascii="Arial" w:hAnsi="Arial" w:cs="Arial"/>
          <w:sz w:val="28"/>
          <w:szCs w:val="28"/>
          <w:lang w:val="en-US"/>
        </w:rPr>
        <w:t xml:space="preserve"> </w:t>
      </w:r>
      <w:r w:rsidRPr="00625392">
        <w:rPr>
          <w:rFonts w:ascii="Arial" w:hAnsi="Arial" w:cs="Arial"/>
          <w:sz w:val="28"/>
          <w:szCs w:val="28"/>
        </w:rPr>
        <w:t>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or </w:t>
      </w:r>
      <w:r w:rsidRPr="005A7503">
        <w:rPr>
          <w:rFonts w:ascii="Arial" w:hAnsi="Arial" w:cs="Arial"/>
          <w:sz w:val="28"/>
          <w:szCs w:val="28"/>
          <w:lang w:val="en-US"/>
        </w:rPr>
        <w:t>6.</w:t>
      </w:r>
      <w:r w:rsidR="00605BF1">
        <w:rPr>
          <w:rFonts w:ascii="Arial" w:hAnsi="Arial" w:cs="Arial"/>
          <w:sz w:val="28"/>
          <w:szCs w:val="28"/>
          <w:lang w:val="kk-KZ"/>
        </w:rPr>
        <w:t>2</w:t>
      </w:r>
      <w:r w:rsidRPr="00625392">
        <w:rPr>
          <w:rFonts w:ascii="Arial" w:hAnsi="Arial" w:cs="Arial"/>
          <w:sz w:val="28"/>
          <w:szCs w:val="28"/>
        </w:rPr>
        <w:t>% of the total</w:t>
      </w:r>
      <w:r w:rsidRPr="000603A2">
        <w:rPr>
          <w:rFonts w:ascii="Arial" w:hAnsi="Arial" w:cs="Arial"/>
          <w:sz w:val="28"/>
          <w:szCs w:val="28"/>
          <w:lang w:val="en-US"/>
        </w:rPr>
        <w:t xml:space="preserve"> </w:t>
      </w:r>
      <w:r w:rsidRPr="00FC3780">
        <w:rPr>
          <w:rFonts w:ascii="Arial" w:hAnsi="Arial" w:cs="Arial"/>
          <w:sz w:val="28"/>
          <w:szCs w:val="28"/>
          <w:lang w:val="en-US"/>
        </w:rPr>
        <w:t>volume</w:t>
      </w:r>
      <w:r w:rsidRPr="00625392">
        <w:rPr>
          <w:rFonts w:ascii="Arial" w:hAnsi="Arial" w:cs="Arial"/>
          <w:sz w:val="28"/>
          <w:szCs w:val="28"/>
        </w:rPr>
        <w:t xml:space="preserve">, and imports amounted to </w:t>
      </w:r>
      <w:r w:rsidRPr="005A7503">
        <w:rPr>
          <w:rFonts w:ascii="Arial" w:hAnsi="Arial" w:cs="Arial"/>
          <w:sz w:val="28"/>
          <w:szCs w:val="28"/>
          <w:lang w:val="en-US"/>
        </w:rPr>
        <w:t>2.</w:t>
      </w:r>
      <w:r w:rsidR="00605BF1">
        <w:rPr>
          <w:rFonts w:ascii="Arial" w:hAnsi="Arial" w:cs="Arial"/>
          <w:sz w:val="28"/>
          <w:szCs w:val="28"/>
          <w:lang w:val="kk-KZ"/>
        </w:rPr>
        <w:t>2</w:t>
      </w:r>
      <w:r w:rsidRPr="00625392">
        <w:rPr>
          <w:rFonts w:ascii="Arial" w:hAnsi="Arial" w:cs="Arial"/>
          <w:sz w:val="28"/>
          <w:szCs w:val="28"/>
        </w:rPr>
        <w:t xml:space="preserve"> 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or </w:t>
      </w:r>
      <w:r w:rsidR="00605BF1">
        <w:rPr>
          <w:rFonts w:ascii="Arial" w:hAnsi="Arial" w:cs="Arial"/>
          <w:sz w:val="28"/>
          <w:szCs w:val="28"/>
          <w:lang w:val="kk-KZ"/>
        </w:rPr>
        <w:t>3</w:t>
      </w:r>
      <w:r w:rsidRPr="005A7503">
        <w:rPr>
          <w:rFonts w:ascii="Arial" w:hAnsi="Arial" w:cs="Arial"/>
          <w:sz w:val="28"/>
          <w:szCs w:val="28"/>
          <w:lang w:val="en-US"/>
        </w:rPr>
        <w:t>.</w:t>
      </w:r>
      <w:r w:rsidR="00605BF1">
        <w:rPr>
          <w:rFonts w:ascii="Arial" w:hAnsi="Arial" w:cs="Arial"/>
          <w:sz w:val="28"/>
          <w:szCs w:val="28"/>
          <w:lang w:val="kk-KZ"/>
        </w:rPr>
        <w:t>6</w:t>
      </w:r>
      <w:r w:rsidRPr="00625392">
        <w:rPr>
          <w:rFonts w:ascii="Arial" w:hAnsi="Arial" w:cs="Arial"/>
          <w:sz w:val="28"/>
          <w:szCs w:val="28"/>
        </w:rPr>
        <w:t>% of the total</w:t>
      </w:r>
      <w:r w:rsidRPr="000603A2">
        <w:rPr>
          <w:rFonts w:ascii="Arial" w:hAnsi="Arial" w:cs="Arial"/>
          <w:sz w:val="28"/>
          <w:szCs w:val="28"/>
          <w:lang w:val="en-US"/>
        </w:rPr>
        <w:t xml:space="preserve"> </w:t>
      </w:r>
      <w:r w:rsidRPr="00FC3780">
        <w:rPr>
          <w:rFonts w:ascii="Arial" w:hAnsi="Arial" w:cs="Arial"/>
          <w:sz w:val="28"/>
          <w:szCs w:val="28"/>
          <w:lang w:val="en-US"/>
        </w:rPr>
        <w:t>volume</w:t>
      </w:r>
      <w:r w:rsidRPr="00625392">
        <w:rPr>
          <w:rFonts w:ascii="Arial" w:hAnsi="Arial" w:cs="Arial"/>
          <w:sz w:val="28"/>
          <w:szCs w:val="28"/>
        </w:rPr>
        <w:t>.</w:t>
      </w:r>
    </w:p>
    <w:p w14:paraId="62DDAA49" w14:textId="77777777" w:rsidR="007A6562" w:rsidRPr="00605BF1" w:rsidRDefault="007A6562" w:rsidP="007A6562">
      <w:pPr>
        <w:suppressAutoHyphens/>
        <w:contextualSpacing/>
        <w:jc w:val="both"/>
        <w:rPr>
          <w:rFonts w:ascii="Arial" w:hAnsi="Arial" w:cs="Arial"/>
          <w:sz w:val="28"/>
          <w:szCs w:val="28"/>
          <w:lang w:val="kk-KZ"/>
        </w:rPr>
      </w:pPr>
    </w:p>
    <w:p w14:paraId="6CDA9486" w14:textId="578FB2C5" w:rsidR="007A6562" w:rsidRPr="00AC6E34" w:rsidRDefault="007A6562" w:rsidP="007A6562">
      <w:pPr>
        <w:suppressAutoHyphens/>
        <w:contextualSpacing/>
        <w:jc w:val="center"/>
        <w:rPr>
          <w:rFonts w:ascii="Arial" w:hAnsi="Arial" w:cs="Arial"/>
          <w:b/>
          <w:sz w:val="28"/>
          <w:szCs w:val="28"/>
        </w:rPr>
      </w:pPr>
      <w:r w:rsidRPr="00AC6E34">
        <w:rPr>
          <w:rFonts w:ascii="Arial" w:hAnsi="Arial" w:cs="Arial"/>
          <w:b/>
          <w:sz w:val="28"/>
          <w:szCs w:val="28"/>
        </w:rPr>
        <w:t>Table No.</w:t>
      </w:r>
      <w:r w:rsidR="006A7CB9">
        <w:rPr>
          <w:rFonts w:ascii="Arial" w:hAnsi="Arial" w:cs="Arial"/>
          <w:b/>
          <w:sz w:val="28"/>
          <w:szCs w:val="28"/>
          <w:lang w:val="kk-KZ"/>
        </w:rPr>
        <w:t>3</w:t>
      </w:r>
      <w:r w:rsidRPr="00AC6E34">
        <w:rPr>
          <w:rFonts w:ascii="Arial" w:hAnsi="Arial" w:cs="Arial"/>
          <w:b/>
          <w:sz w:val="28"/>
          <w:szCs w:val="28"/>
        </w:rPr>
        <w:t xml:space="preserve">: Foreign trade indicators of Kazakhstan </w:t>
      </w:r>
    </w:p>
    <w:p w14:paraId="1880C900" w14:textId="619297F0" w:rsidR="007A6562" w:rsidRDefault="007A6562" w:rsidP="007A6562">
      <w:pPr>
        <w:suppressAutoHyphens/>
        <w:contextualSpacing/>
        <w:jc w:val="right"/>
        <w:rPr>
          <w:rFonts w:ascii="Arial" w:hAnsi="Arial" w:cs="Arial"/>
          <w:sz w:val="28"/>
          <w:szCs w:val="28"/>
        </w:rPr>
      </w:pPr>
      <w:r w:rsidRPr="00AC6E34">
        <w:rPr>
          <w:rFonts w:ascii="Arial" w:hAnsi="Arial" w:cs="Arial"/>
          <w:sz w:val="28"/>
          <w:szCs w:val="28"/>
        </w:rPr>
        <w:t xml:space="preserve">(in billion </w:t>
      </w:r>
      <w:r w:rsidRPr="00F74911">
        <w:rPr>
          <w:rFonts w:ascii="Arial" w:hAnsi="Arial" w:cs="Arial"/>
          <w:sz w:val="28"/>
          <w:szCs w:val="28"/>
        </w:rPr>
        <w:t>USD</w:t>
      </w:r>
      <w:r>
        <w:rPr>
          <w:rFonts w:ascii="Arial" w:hAnsi="Arial" w:cs="Arial"/>
          <w:sz w:val="28"/>
          <w:szCs w:val="28"/>
          <w:lang w:val="ru-RU"/>
        </w:rPr>
        <w:t xml:space="preserve">, </w:t>
      </w:r>
      <w:r w:rsidRPr="00625392">
        <w:rPr>
          <w:rFonts w:ascii="Arial" w:hAnsi="Arial" w:cs="Arial"/>
          <w:sz w:val="28"/>
          <w:szCs w:val="28"/>
        </w:rPr>
        <w:t>for 202</w:t>
      </w:r>
      <w:r w:rsidR="00605BF1">
        <w:rPr>
          <w:rFonts w:ascii="Arial" w:hAnsi="Arial" w:cs="Arial"/>
          <w:sz w:val="28"/>
          <w:szCs w:val="28"/>
          <w:lang w:val="kk-KZ"/>
        </w:rPr>
        <w:t>4</w:t>
      </w:r>
      <w:r w:rsidRPr="00AC6E34">
        <w:rPr>
          <w:rFonts w:ascii="Arial" w:hAnsi="Arial" w:cs="Arial"/>
          <w:sz w:val="28"/>
          <w:szCs w:val="28"/>
        </w:rPr>
        <w:t>)</w:t>
      </w:r>
    </w:p>
    <w:tbl>
      <w:tblPr>
        <w:tblStyle w:val="TableGrid"/>
        <w:tblW w:w="0" w:type="auto"/>
        <w:tblLook w:val="04A0" w:firstRow="1" w:lastRow="0" w:firstColumn="1" w:lastColumn="0" w:noHBand="0" w:noVBand="1"/>
      </w:tblPr>
      <w:tblGrid>
        <w:gridCol w:w="1539"/>
        <w:gridCol w:w="1475"/>
        <w:gridCol w:w="1582"/>
        <w:gridCol w:w="1773"/>
        <w:gridCol w:w="1726"/>
        <w:gridCol w:w="1534"/>
      </w:tblGrid>
      <w:tr w:rsidR="007A6562" w14:paraId="14894268" w14:textId="77777777" w:rsidTr="002537AD">
        <w:tc>
          <w:tcPr>
            <w:tcW w:w="1539" w:type="dxa"/>
          </w:tcPr>
          <w:p w14:paraId="1FABC345" w14:textId="77777777" w:rsidR="007A6562" w:rsidRPr="00AC6E34" w:rsidRDefault="007A6562" w:rsidP="002537AD">
            <w:pPr>
              <w:suppressAutoHyphens/>
              <w:contextualSpacing/>
              <w:jc w:val="center"/>
              <w:rPr>
                <w:rFonts w:ascii="Arial" w:hAnsi="Arial" w:cs="Arial"/>
                <w:b/>
                <w:sz w:val="28"/>
                <w:szCs w:val="28"/>
                <w:lang w:val="en-US"/>
              </w:rPr>
            </w:pPr>
          </w:p>
        </w:tc>
        <w:tc>
          <w:tcPr>
            <w:tcW w:w="1475" w:type="dxa"/>
          </w:tcPr>
          <w:p w14:paraId="1B6EDF5F" w14:textId="77777777" w:rsidR="007A6562" w:rsidRPr="00AC6E34" w:rsidRDefault="007A6562" w:rsidP="002537AD">
            <w:pPr>
              <w:suppressAutoHyphens/>
              <w:contextualSpacing/>
              <w:jc w:val="center"/>
              <w:rPr>
                <w:rFonts w:ascii="Arial" w:hAnsi="Arial" w:cs="Arial"/>
                <w:b/>
                <w:sz w:val="28"/>
                <w:szCs w:val="28"/>
              </w:rPr>
            </w:pPr>
            <w:r w:rsidRPr="00AC6E34">
              <w:rPr>
                <w:rFonts w:ascii="Arial" w:hAnsi="Arial" w:cs="Arial"/>
                <w:b/>
                <w:sz w:val="28"/>
                <w:szCs w:val="28"/>
                <w:lang w:val="en-US"/>
              </w:rPr>
              <w:t>Total</w:t>
            </w:r>
            <w:r w:rsidRPr="000603A2">
              <w:rPr>
                <w:rFonts w:ascii="Arial" w:hAnsi="Arial" w:cs="Arial"/>
                <w:b/>
                <w:sz w:val="28"/>
                <w:szCs w:val="28"/>
                <w:lang w:val="en-US"/>
              </w:rPr>
              <w:t xml:space="preserve"> volume</w:t>
            </w:r>
          </w:p>
        </w:tc>
        <w:tc>
          <w:tcPr>
            <w:tcW w:w="1582" w:type="dxa"/>
          </w:tcPr>
          <w:p w14:paraId="077C06EC"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TURKPA member countries</w:t>
            </w:r>
          </w:p>
        </w:tc>
        <w:tc>
          <w:tcPr>
            <w:tcW w:w="1773" w:type="dxa"/>
          </w:tcPr>
          <w:p w14:paraId="3C22432F"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rPr>
              <w:t>Azerbaijan</w:t>
            </w:r>
          </w:p>
        </w:tc>
        <w:tc>
          <w:tcPr>
            <w:tcW w:w="1726" w:type="dxa"/>
          </w:tcPr>
          <w:p w14:paraId="09782570"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Kyrgyzstan</w:t>
            </w:r>
          </w:p>
        </w:tc>
        <w:tc>
          <w:tcPr>
            <w:tcW w:w="1534" w:type="dxa"/>
          </w:tcPr>
          <w:p w14:paraId="6140F87A"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Türkiye</w:t>
            </w:r>
          </w:p>
        </w:tc>
      </w:tr>
      <w:tr w:rsidR="00605BF1" w:rsidRPr="00AC6E34" w14:paraId="4F01BEAE" w14:textId="77777777" w:rsidTr="002537AD">
        <w:tc>
          <w:tcPr>
            <w:tcW w:w="1539" w:type="dxa"/>
          </w:tcPr>
          <w:p w14:paraId="70C53A56" w14:textId="77777777" w:rsidR="00605BF1" w:rsidRPr="00AC6E34" w:rsidRDefault="00605BF1" w:rsidP="00605BF1">
            <w:pPr>
              <w:suppressAutoHyphens/>
              <w:contextualSpacing/>
              <w:jc w:val="both"/>
              <w:rPr>
                <w:rFonts w:ascii="Arial" w:hAnsi="Arial" w:cs="Arial"/>
                <w:sz w:val="28"/>
                <w:szCs w:val="28"/>
                <w:lang w:val="en-US"/>
              </w:rPr>
            </w:pPr>
            <w:r w:rsidRPr="00AC6E34">
              <w:rPr>
                <w:rFonts w:ascii="Arial" w:hAnsi="Arial" w:cs="Arial"/>
                <w:sz w:val="28"/>
                <w:szCs w:val="28"/>
                <w:lang w:val="en-US"/>
              </w:rPr>
              <w:t>Trade</w:t>
            </w:r>
            <w:r>
              <w:rPr>
                <w:rFonts w:ascii="Arial" w:hAnsi="Arial" w:cs="Arial"/>
                <w:sz w:val="28"/>
                <w:szCs w:val="28"/>
              </w:rPr>
              <w:t xml:space="preserve"> </w:t>
            </w:r>
            <w:r w:rsidRPr="00AC6E34">
              <w:rPr>
                <w:rFonts w:ascii="Arial" w:hAnsi="Arial" w:cs="Arial"/>
                <w:sz w:val="28"/>
                <w:szCs w:val="28"/>
                <w:lang w:val="en-US"/>
              </w:rPr>
              <w:t>turnover</w:t>
            </w:r>
          </w:p>
        </w:tc>
        <w:tc>
          <w:tcPr>
            <w:tcW w:w="1475" w:type="dxa"/>
          </w:tcPr>
          <w:p w14:paraId="595BFC09" w14:textId="0E026AFD" w:rsidR="00605BF1" w:rsidRPr="0027532F" w:rsidRDefault="00605BF1" w:rsidP="00605BF1">
            <w:pPr>
              <w:jc w:val="center"/>
              <w:rPr>
                <w:rFonts w:ascii="Arial" w:hAnsi="Arial" w:cs="Arial"/>
                <w:sz w:val="28"/>
                <w:szCs w:val="28"/>
                <w:lang w:val="en-US"/>
              </w:rPr>
            </w:pPr>
            <w:r w:rsidRPr="0027532F">
              <w:rPr>
                <w:rFonts w:ascii="Arial" w:hAnsi="Arial" w:cs="Arial"/>
                <w:sz w:val="28"/>
                <w:szCs w:val="28"/>
                <w:lang w:val="en-US"/>
              </w:rPr>
              <w:t>1</w:t>
            </w:r>
            <w:r>
              <w:rPr>
                <w:rFonts w:ascii="Arial" w:hAnsi="Arial" w:cs="Arial"/>
                <w:sz w:val="28"/>
                <w:szCs w:val="28"/>
                <w:lang w:val="kk-KZ"/>
              </w:rPr>
              <w:t>42.1</w:t>
            </w:r>
          </w:p>
        </w:tc>
        <w:tc>
          <w:tcPr>
            <w:tcW w:w="1582" w:type="dxa"/>
          </w:tcPr>
          <w:p w14:paraId="38E0DCC8" w14:textId="3789B218" w:rsidR="00605BF1" w:rsidRPr="0027532F" w:rsidRDefault="00605BF1" w:rsidP="00605BF1">
            <w:pPr>
              <w:jc w:val="center"/>
              <w:rPr>
                <w:rFonts w:ascii="Arial" w:hAnsi="Arial" w:cs="Arial"/>
                <w:sz w:val="28"/>
                <w:szCs w:val="28"/>
                <w:lang w:val="en-US"/>
              </w:rPr>
            </w:pPr>
            <w:r>
              <w:rPr>
                <w:rFonts w:ascii="Arial" w:hAnsi="Arial" w:cs="Arial"/>
                <w:sz w:val="28"/>
                <w:szCs w:val="28"/>
                <w:lang w:val="kk-KZ"/>
              </w:rPr>
              <w:t>7.3</w:t>
            </w:r>
          </w:p>
        </w:tc>
        <w:tc>
          <w:tcPr>
            <w:tcW w:w="1773" w:type="dxa"/>
          </w:tcPr>
          <w:p w14:paraId="2582B3A2" w14:textId="50755BDB" w:rsidR="00605BF1" w:rsidRPr="0027532F" w:rsidRDefault="00605BF1" w:rsidP="00605BF1">
            <w:pPr>
              <w:jc w:val="center"/>
              <w:rPr>
                <w:rFonts w:ascii="Arial" w:hAnsi="Arial" w:cs="Arial"/>
                <w:sz w:val="28"/>
                <w:szCs w:val="28"/>
                <w:lang w:val="en-US"/>
              </w:rPr>
            </w:pPr>
            <w:r w:rsidRPr="0027532F">
              <w:rPr>
                <w:rFonts w:ascii="Arial" w:hAnsi="Arial" w:cs="Arial"/>
                <w:sz w:val="28"/>
                <w:szCs w:val="28"/>
                <w:lang w:val="en-US"/>
              </w:rPr>
              <w:t>0</w:t>
            </w:r>
            <w:r>
              <w:rPr>
                <w:rFonts w:ascii="Arial" w:hAnsi="Arial" w:cs="Arial"/>
                <w:sz w:val="28"/>
                <w:szCs w:val="28"/>
                <w:lang w:val="kk-KZ"/>
              </w:rPr>
              <w:t>.</w:t>
            </w:r>
            <w:r w:rsidRPr="0027532F">
              <w:rPr>
                <w:rFonts w:ascii="Arial" w:hAnsi="Arial" w:cs="Arial"/>
                <w:sz w:val="28"/>
                <w:szCs w:val="28"/>
                <w:lang w:val="en-US"/>
              </w:rPr>
              <w:t>5</w:t>
            </w:r>
            <w:r>
              <w:rPr>
                <w:rFonts w:ascii="Arial" w:hAnsi="Arial" w:cs="Arial"/>
                <w:sz w:val="28"/>
                <w:szCs w:val="28"/>
                <w:lang w:val="kk-KZ"/>
              </w:rPr>
              <w:t>34</w:t>
            </w:r>
          </w:p>
        </w:tc>
        <w:tc>
          <w:tcPr>
            <w:tcW w:w="1726" w:type="dxa"/>
          </w:tcPr>
          <w:p w14:paraId="22321290" w14:textId="10CB559F" w:rsidR="00605BF1" w:rsidRPr="0027532F" w:rsidRDefault="00605BF1" w:rsidP="00605BF1">
            <w:pPr>
              <w:jc w:val="center"/>
              <w:rPr>
                <w:rFonts w:ascii="Arial" w:hAnsi="Arial" w:cs="Arial"/>
                <w:sz w:val="28"/>
                <w:szCs w:val="28"/>
                <w:lang w:val="en-US"/>
              </w:rPr>
            </w:pPr>
            <w:r w:rsidRPr="0027532F">
              <w:rPr>
                <w:rFonts w:ascii="Arial" w:hAnsi="Arial" w:cs="Arial"/>
                <w:sz w:val="28"/>
                <w:szCs w:val="28"/>
                <w:lang w:val="en-US"/>
              </w:rPr>
              <w:t>1</w:t>
            </w:r>
            <w:r>
              <w:rPr>
                <w:rFonts w:ascii="Arial" w:hAnsi="Arial" w:cs="Arial"/>
                <w:sz w:val="28"/>
                <w:szCs w:val="28"/>
                <w:lang w:val="kk-KZ"/>
              </w:rPr>
              <w:t>.781</w:t>
            </w:r>
          </w:p>
        </w:tc>
        <w:tc>
          <w:tcPr>
            <w:tcW w:w="1534" w:type="dxa"/>
          </w:tcPr>
          <w:p w14:paraId="75FEE771" w14:textId="57068436" w:rsidR="00605BF1" w:rsidRPr="0027532F" w:rsidRDefault="00605BF1" w:rsidP="00605BF1">
            <w:pPr>
              <w:jc w:val="center"/>
              <w:rPr>
                <w:rFonts w:ascii="Arial" w:hAnsi="Arial" w:cs="Arial"/>
                <w:sz w:val="28"/>
                <w:szCs w:val="28"/>
                <w:lang w:val="en-US"/>
              </w:rPr>
            </w:pPr>
            <w:r>
              <w:rPr>
                <w:rFonts w:ascii="Arial" w:hAnsi="Arial" w:cs="Arial"/>
                <w:sz w:val="28"/>
                <w:szCs w:val="28"/>
                <w:lang w:val="kk-KZ"/>
              </w:rPr>
              <w:t>4.976</w:t>
            </w:r>
          </w:p>
        </w:tc>
      </w:tr>
      <w:tr w:rsidR="003C1825" w:rsidRPr="00AC6E34" w14:paraId="337A36B4" w14:textId="77777777" w:rsidTr="002537AD">
        <w:tc>
          <w:tcPr>
            <w:tcW w:w="1539" w:type="dxa"/>
          </w:tcPr>
          <w:p w14:paraId="10FCF0F5" w14:textId="77777777" w:rsidR="003C1825" w:rsidRPr="0027532F" w:rsidRDefault="003C1825" w:rsidP="003C1825">
            <w:pPr>
              <w:suppressAutoHyphens/>
              <w:contextualSpacing/>
              <w:jc w:val="both"/>
              <w:rPr>
                <w:rFonts w:ascii="Arial" w:hAnsi="Arial" w:cs="Arial"/>
                <w:sz w:val="28"/>
                <w:szCs w:val="28"/>
                <w:lang w:val="en-US"/>
              </w:rPr>
            </w:pPr>
            <w:r w:rsidRPr="0027532F">
              <w:rPr>
                <w:rFonts w:ascii="Arial" w:hAnsi="Arial" w:cs="Arial"/>
                <w:sz w:val="28"/>
                <w:szCs w:val="28"/>
                <w:lang w:val="en-US"/>
              </w:rPr>
              <w:t xml:space="preserve">Exports </w:t>
            </w:r>
          </w:p>
          <w:p w14:paraId="52B48F04" w14:textId="77777777" w:rsidR="003C1825" w:rsidRPr="0027532F" w:rsidRDefault="003C1825" w:rsidP="003C1825">
            <w:pPr>
              <w:suppressAutoHyphens/>
              <w:contextualSpacing/>
              <w:jc w:val="both"/>
              <w:rPr>
                <w:rFonts w:ascii="Arial" w:hAnsi="Arial" w:cs="Arial"/>
                <w:sz w:val="28"/>
                <w:szCs w:val="28"/>
                <w:lang w:val="en-US"/>
              </w:rPr>
            </w:pPr>
          </w:p>
        </w:tc>
        <w:tc>
          <w:tcPr>
            <w:tcW w:w="1475" w:type="dxa"/>
          </w:tcPr>
          <w:p w14:paraId="73DF6624" w14:textId="5C531D63" w:rsidR="003C1825" w:rsidRPr="0027532F" w:rsidRDefault="003C1825" w:rsidP="003C1825">
            <w:pPr>
              <w:jc w:val="center"/>
              <w:rPr>
                <w:rFonts w:ascii="Arial" w:hAnsi="Arial" w:cs="Arial"/>
                <w:sz w:val="28"/>
                <w:szCs w:val="28"/>
                <w:lang w:val="en-US"/>
              </w:rPr>
            </w:pPr>
            <w:r>
              <w:rPr>
                <w:rFonts w:ascii="Arial" w:hAnsi="Arial" w:cs="Arial"/>
                <w:sz w:val="28"/>
                <w:szCs w:val="28"/>
                <w:lang w:val="kk-KZ"/>
              </w:rPr>
              <w:t>81.</w:t>
            </w:r>
            <w:r w:rsidRPr="0027532F">
              <w:rPr>
                <w:rFonts w:ascii="Arial" w:hAnsi="Arial" w:cs="Arial"/>
                <w:sz w:val="28"/>
                <w:szCs w:val="28"/>
                <w:lang w:val="en-US"/>
              </w:rPr>
              <w:t>7</w:t>
            </w:r>
          </w:p>
        </w:tc>
        <w:tc>
          <w:tcPr>
            <w:tcW w:w="1582" w:type="dxa"/>
          </w:tcPr>
          <w:p w14:paraId="5C5E5D2D" w14:textId="1493A1E1"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5</w:t>
            </w:r>
            <w:r>
              <w:rPr>
                <w:rFonts w:ascii="Arial" w:hAnsi="Arial" w:cs="Arial"/>
                <w:sz w:val="28"/>
                <w:szCs w:val="28"/>
                <w:lang w:val="kk-KZ"/>
              </w:rPr>
              <w:t>.1</w:t>
            </w:r>
          </w:p>
        </w:tc>
        <w:tc>
          <w:tcPr>
            <w:tcW w:w="1773" w:type="dxa"/>
          </w:tcPr>
          <w:p w14:paraId="2B2968FB" w14:textId="10FD5B6F"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0</w:t>
            </w:r>
            <w:r>
              <w:rPr>
                <w:rFonts w:ascii="Arial" w:hAnsi="Arial" w:cs="Arial"/>
                <w:sz w:val="28"/>
                <w:szCs w:val="28"/>
                <w:lang w:val="kk-KZ"/>
              </w:rPr>
              <w:t>.</w:t>
            </w:r>
            <w:r w:rsidRPr="0027532F">
              <w:rPr>
                <w:rFonts w:ascii="Arial" w:hAnsi="Arial" w:cs="Arial"/>
                <w:sz w:val="28"/>
                <w:szCs w:val="28"/>
                <w:lang w:val="en-US"/>
              </w:rPr>
              <w:t>4</w:t>
            </w:r>
            <w:r>
              <w:rPr>
                <w:rFonts w:ascii="Arial" w:hAnsi="Arial" w:cs="Arial"/>
                <w:sz w:val="28"/>
                <w:szCs w:val="28"/>
                <w:lang w:val="kk-KZ"/>
              </w:rPr>
              <w:t>85</w:t>
            </w:r>
          </w:p>
        </w:tc>
        <w:tc>
          <w:tcPr>
            <w:tcW w:w="1726" w:type="dxa"/>
          </w:tcPr>
          <w:p w14:paraId="6EAD32A8" w14:textId="6A4C936D"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1</w:t>
            </w:r>
            <w:r>
              <w:rPr>
                <w:rFonts w:ascii="Arial" w:hAnsi="Arial" w:cs="Arial"/>
                <w:sz w:val="28"/>
                <w:szCs w:val="28"/>
                <w:lang w:val="kk-KZ"/>
              </w:rPr>
              <w:t>.286</w:t>
            </w:r>
          </w:p>
        </w:tc>
        <w:tc>
          <w:tcPr>
            <w:tcW w:w="1534" w:type="dxa"/>
          </w:tcPr>
          <w:p w14:paraId="057D5032" w14:textId="76EA8640"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3</w:t>
            </w:r>
            <w:r>
              <w:rPr>
                <w:rFonts w:ascii="Arial" w:hAnsi="Arial" w:cs="Arial"/>
                <w:sz w:val="28"/>
                <w:szCs w:val="28"/>
                <w:lang w:val="kk-KZ"/>
              </w:rPr>
              <w:t>.314</w:t>
            </w:r>
          </w:p>
        </w:tc>
      </w:tr>
      <w:tr w:rsidR="003C1825" w:rsidRPr="00AC6E34" w14:paraId="75060AE0" w14:textId="77777777" w:rsidTr="002537AD">
        <w:tc>
          <w:tcPr>
            <w:tcW w:w="1539" w:type="dxa"/>
          </w:tcPr>
          <w:p w14:paraId="72915521" w14:textId="77777777" w:rsidR="003C1825" w:rsidRPr="0027532F" w:rsidRDefault="003C1825" w:rsidP="003C1825">
            <w:pPr>
              <w:suppressAutoHyphens/>
              <w:contextualSpacing/>
              <w:jc w:val="both"/>
              <w:rPr>
                <w:rFonts w:ascii="Arial" w:hAnsi="Arial" w:cs="Arial"/>
                <w:sz w:val="28"/>
                <w:szCs w:val="28"/>
                <w:lang w:val="en-US"/>
              </w:rPr>
            </w:pPr>
            <w:r w:rsidRPr="00AC6E34">
              <w:rPr>
                <w:rFonts w:ascii="Arial" w:hAnsi="Arial" w:cs="Arial"/>
                <w:sz w:val="28"/>
                <w:szCs w:val="28"/>
                <w:lang w:val="en-US"/>
              </w:rPr>
              <w:t>Imports</w:t>
            </w:r>
            <w:r w:rsidRPr="0027532F">
              <w:rPr>
                <w:rFonts w:ascii="Arial" w:hAnsi="Arial" w:cs="Arial"/>
                <w:sz w:val="28"/>
                <w:szCs w:val="28"/>
                <w:lang w:val="en-US"/>
              </w:rPr>
              <w:t xml:space="preserve"> </w:t>
            </w:r>
          </w:p>
          <w:p w14:paraId="4C7BC69A" w14:textId="77777777" w:rsidR="003C1825" w:rsidRPr="0027532F" w:rsidRDefault="003C1825" w:rsidP="003C1825">
            <w:pPr>
              <w:suppressAutoHyphens/>
              <w:contextualSpacing/>
              <w:jc w:val="both"/>
              <w:rPr>
                <w:rFonts w:ascii="Arial" w:hAnsi="Arial" w:cs="Arial"/>
                <w:sz w:val="28"/>
                <w:szCs w:val="28"/>
                <w:lang w:val="en-US"/>
              </w:rPr>
            </w:pPr>
          </w:p>
        </w:tc>
        <w:tc>
          <w:tcPr>
            <w:tcW w:w="1475" w:type="dxa"/>
          </w:tcPr>
          <w:p w14:paraId="437EE646" w14:textId="101DC323"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6</w:t>
            </w:r>
            <w:r>
              <w:rPr>
                <w:rFonts w:ascii="Arial" w:hAnsi="Arial" w:cs="Arial"/>
                <w:sz w:val="28"/>
                <w:szCs w:val="28"/>
                <w:lang w:val="kk-KZ"/>
              </w:rPr>
              <w:t>0.4</w:t>
            </w:r>
          </w:p>
        </w:tc>
        <w:tc>
          <w:tcPr>
            <w:tcW w:w="1582" w:type="dxa"/>
          </w:tcPr>
          <w:p w14:paraId="7654ED95" w14:textId="23E7F42A"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2</w:t>
            </w:r>
            <w:r>
              <w:rPr>
                <w:rFonts w:ascii="Arial" w:hAnsi="Arial" w:cs="Arial"/>
                <w:sz w:val="28"/>
                <w:szCs w:val="28"/>
                <w:lang w:val="kk-KZ"/>
              </w:rPr>
              <w:t>.2</w:t>
            </w:r>
          </w:p>
        </w:tc>
        <w:tc>
          <w:tcPr>
            <w:tcW w:w="1773" w:type="dxa"/>
          </w:tcPr>
          <w:p w14:paraId="332B6B62" w14:textId="15F1D0A4"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0</w:t>
            </w:r>
            <w:r>
              <w:rPr>
                <w:rFonts w:ascii="Arial" w:hAnsi="Arial" w:cs="Arial"/>
                <w:sz w:val="28"/>
                <w:szCs w:val="28"/>
                <w:lang w:val="kk-KZ"/>
              </w:rPr>
              <w:t>.</w:t>
            </w:r>
            <w:r w:rsidRPr="0027532F">
              <w:rPr>
                <w:rFonts w:ascii="Arial" w:hAnsi="Arial" w:cs="Arial"/>
                <w:sz w:val="28"/>
                <w:szCs w:val="28"/>
                <w:lang w:val="en-US"/>
              </w:rPr>
              <w:t>0</w:t>
            </w:r>
            <w:r>
              <w:rPr>
                <w:rFonts w:ascii="Arial" w:hAnsi="Arial" w:cs="Arial"/>
                <w:sz w:val="28"/>
                <w:szCs w:val="28"/>
                <w:lang w:val="kk-KZ"/>
              </w:rPr>
              <w:t>49</w:t>
            </w:r>
          </w:p>
        </w:tc>
        <w:tc>
          <w:tcPr>
            <w:tcW w:w="1726" w:type="dxa"/>
          </w:tcPr>
          <w:p w14:paraId="23C36AFD" w14:textId="32CF17E5" w:rsidR="003C1825" w:rsidRPr="0027532F" w:rsidRDefault="003C1825" w:rsidP="003C1825">
            <w:pPr>
              <w:jc w:val="center"/>
              <w:rPr>
                <w:rFonts w:ascii="Arial" w:hAnsi="Arial" w:cs="Arial"/>
                <w:sz w:val="28"/>
                <w:szCs w:val="28"/>
                <w:lang w:val="en-US"/>
              </w:rPr>
            </w:pPr>
            <w:r w:rsidRPr="0027532F">
              <w:rPr>
                <w:rFonts w:ascii="Arial" w:hAnsi="Arial" w:cs="Arial"/>
                <w:sz w:val="28"/>
                <w:szCs w:val="28"/>
                <w:lang w:val="en-US"/>
              </w:rPr>
              <w:t>0</w:t>
            </w:r>
            <w:r>
              <w:rPr>
                <w:rFonts w:ascii="Arial" w:hAnsi="Arial" w:cs="Arial"/>
                <w:sz w:val="28"/>
                <w:szCs w:val="28"/>
                <w:lang w:val="kk-KZ"/>
              </w:rPr>
              <w:t>.</w:t>
            </w:r>
            <w:r w:rsidRPr="0027532F">
              <w:rPr>
                <w:rFonts w:ascii="Arial" w:hAnsi="Arial" w:cs="Arial"/>
                <w:sz w:val="28"/>
                <w:szCs w:val="28"/>
                <w:lang w:val="en-US"/>
              </w:rPr>
              <w:t>49</w:t>
            </w:r>
            <w:r>
              <w:rPr>
                <w:rFonts w:ascii="Arial" w:hAnsi="Arial" w:cs="Arial"/>
                <w:sz w:val="28"/>
                <w:szCs w:val="28"/>
                <w:lang w:val="kk-KZ"/>
              </w:rPr>
              <w:t>6</w:t>
            </w:r>
          </w:p>
        </w:tc>
        <w:tc>
          <w:tcPr>
            <w:tcW w:w="1534" w:type="dxa"/>
          </w:tcPr>
          <w:p w14:paraId="1AEC4454" w14:textId="49838840" w:rsidR="003C1825" w:rsidRPr="0027532F" w:rsidRDefault="003C1825" w:rsidP="003C1825">
            <w:pPr>
              <w:jc w:val="center"/>
              <w:rPr>
                <w:rFonts w:ascii="Arial" w:hAnsi="Arial" w:cs="Arial"/>
                <w:sz w:val="28"/>
                <w:szCs w:val="28"/>
                <w:lang w:val="en-US"/>
              </w:rPr>
            </w:pPr>
            <w:r>
              <w:rPr>
                <w:rFonts w:ascii="Arial" w:hAnsi="Arial" w:cs="Arial"/>
                <w:sz w:val="28"/>
                <w:szCs w:val="28"/>
                <w:lang w:val="kk-KZ"/>
              </w:rPr>
              <w:t>1.662</w:t>
            </w:r>
          </w:p>
        </w:tc>
      </w:tr>
    </w:tbl>
    <w:p w14:paraId="03DC34B5" w14:textId="77777777" w:rsidR="007A6562" w:rsidRPr="00AC6E34" w:rsidRDefault="007A6562" w:rsidP="007A6562">
      <w:pPr>
        <w:suppressAutoHyphens/>
        <w:contextualSpacing/>
        <w:jc w:val="both"/>
        <w:rPr>
          <w:rFonts w:ascii="Arial" w:hAnsi="Arial" w:cs="Arial"/>
          <w:i/>
          <w:sz w:val="28"/>
          <w:szCs w:val="28"/>
        </w:rPr>
      </w:pPr>
      <w:r w:rsidRPr="00AC6E34">
        <w:rPr>
          <w:rFonts w:ascii="Arial" w:hAnsi="Arial" w:cs="Arial"/>
          <w:i/>
          <w:sz w:val="28"/>
          <w:szCs w:val="28"/>
        </w:rPr>
        <w:t xml:space="preserve">Data of the </w:t>
      </w:r>
      <w:r w:rsidRPr="0027532F">
        <w:rPr>
          <w:rFonts w:ascii="Arial" w:hAnsi="Arial" w:cs="Arial"/>
          <w:i/>
          <w:sz w:val="28"/>
          <w:szCs w:val="28"/>
        </w:rPr>
        <w:t xml:space="preserve">Bureau of National Statistics </w:t>
      </w:r>
      <w:r w:rsidRPr="00AC6E34">
        <w:rPr>
          <w:rFonts w:ascii="Arial" w:hAnsi="Arial" w:cs="Arial"/>
          <w:i/>
          <w:sz w:val="28"/>
          <w:szCs w:val="28"/>
        </w:rPr>
        <w:t xml:space="preserve">of </w:t>
      </w:r>
      <w:r w:rsidRPr="0027532F">
        <w:rPr>
          <w:rFonts w:ascii="Arial" w:hAnsi="Arial" w:cs="Arial"/>
          <w:i/>
          <w:sz w:val="28"/>
          <w:szCs w:val="28"/>
        </w:rPr>
        <w:t>Kazakhstan</w:t>
      </w:r>
    </w:p>
    <w:p w14:paraId="77A53A25" w14:textId="77777777" w:rsidR="00670BEB" w:rsidRDefault="00670BEB" w:rsidP="003C72F6">
      <w:pPr>
        <w:ind w:firstLine="720"/>
        <w:jc w:val="both"/>
        <w:rPr>
          <w:rFonts w:ascii="Arial" w:hAnsi="Arial" w:cs="Arial"/>
          <w:sz w:val="28"/>
          <w:szCs w:val="28"/>
        </w:rPr>
      </w:pPr>
    </w:p>
    <w:p w14:paraId="3819812C" w14:textId="4505F95B" w:rsidR="0055384B" w:rsidRDefault="002A194A" w:rsidP="0055384B">
      <w:pPr>
        <w:ind w:firstLine="720"/>
        <w:jc w:val="both"/>
        <w:rPr>
          <w:rFonts w:ascii="Arial" w:hAnsi="Arial" w:cs="Arial"/>
          <w:sz w:val="28"/>
          <w:szCs w:val="28"/>
        </w:rPr>
      </w:pPr>
      <w:r w:rsidRPr="00625392">
        <w:rPr>
          <w:rFonts w:ascii="Arial" w:hAnsi="Arial" w:cs="Arial"/>
          <w:sz w:val="28"/>
          <w:szCs w:val="28"/>
        </w:rPr>
        <w:t>According</w:t>
      </w:r>
      <w:r>
        <w:rPr>
          <w:rFonts w:ascii="Arial" w:hAnsi="Arial" w:cs="Arial"/>
          <w:sz w:val="28"/>
          <w:szCs w:val="28"/>
          <w:lang w:val="kk-KZ"/>
        </w:rPr>
        <w:t xml:space="preserve"> </w:t>
      </w:r>
      <w:r w:rsidRPr="00625392">
        <w:rPr>
          <w:rFonts w:ascii="Arial" w:hAnsi="Arial" w:cs="Arial"/>
          <w:sz w:val="28"/>
          <w:szCs w:val="28"/>
        </w:rPr>
        <w:t>to the</w:t>
      </w:r>
      <w:r w:rsidRPr="0055384B">
        <w:rPr>
          <w:rFonts w:ascii="Arial" w:hAnsi="Arial" w:cs="Arial"/>
          <w:sz w:val="28"/>
          <w:szCs w:val="28"/>
        </w:rPr>
        <w:t xml:space="preserve"> Bureau of National Statistics of Kazakhstan</w:t>
      </w:r>
      <w:r>
        <w:rPr>
          <w:rFonts w:ascii="Arial" w:hAnsi="Arial" w:cs="Arial"/>
          <w:sz w:val="28"/>
          <w:szCs w:val="28"/>
          <w:lang w:val="kk-KZ"/>
        </w:rPr>
        <w:t>,</w:t>
      </w:r>
      <w:r w:rsidRPr="0055384B">
        <w:rPr>
          <w:rFonts w:ascii="Arial" w:hAnsi="Arial" w:cs="Arial"/>
          <w:sz w:val="28"/>
          <w:szCs w:val="28"/>
        </w:rPr>
        <w:t xml:space="preserve"> </w:t>
      </w:r>
      <w:r w:rsidR="0055384B" w:rsidRPr="0055384B">
        <w:rPr>
          <w:rFonts w:ascii="Arial" w:hAnsi="Arial" w:cs="Arial"/>
          <w:sz w:val="28"/>
          <w:szCs w:val="28"/>
        </w:rPr>
        <w:t>Kazakhstan’s sectoral performance was broad-based, supported by infrastructure development and logistics upgrades. During January</w:t>
      </w:r>
      <w:r>
        <w:rPr>
          <w:rFonts w:ascii="Arial" w:hAnsi="Arial" w:cs="Arial"/>
          <w:sz w:val="28"/>
          <w:szCs w:val="28"/>
          <w:lang w:val="kk-KZ"/>
        </w:rPr>
        <w:t>-</w:t>
      </w:r>
      <w:r w:rsidR="0055384B" w:rsidRPr="0055384B">
        <w:rPr>
          <w:rFonts w:ascii="Arial" w:hAnsi="Arial" w:cs="Arial"/>
          <w:sz w:val="28"/>
          <w:szCs w:val="28"/>
        </w:rPr>
        <w:t xml:space="preserve">September 2025, transport output increased by 22.7%, construction by 18.4%, mining by 8.4%, manufacturing by 5.5%, and agriculture by 3.7%. External engagement remained strong, with trade turnover reaching approximately 59.7 billion </w:t>
      </w:r>
      <w:r w:rsidRPr="0055384B">
        <w:rPr>
          <w:rFonts w:ascii="Arial" w:hAnsi="Arial" w:cs="Arial"/>
          <w:sz w:val="28"/>
          <w:szCs w:val="28"/>
        </w:rPr>
        <w:t xml:space="preserve">USD </w:t>
      </w:r>
      <w:r w:rsidR="0055384B" w:rsidRPr="0055384B">
        <w:rPr>
          <w:rFonts w:ascii="Arial" w:hAnsi="Arial" w:cs="Arial"/>
          <w:sz w:val="28"/>
          <w:szCs w:val="28"/>
        </w:rPr>
        <w:t>in the period.</w:t>
      </w:r>
    </w:p>
    <w:p w14:paraId="55DE4B06" w14:textId="0A173A05"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 xml:space="preserve">On November 2022, at the </w:t>
      </w:r>
      <w:r w:rsidR="00DD7E35">
        <w:rPr>
          <w:rFonts w:ascii="Arial" w:hAnsi="Arial" w:cs="Arial"/>
          <w:sz w:val="28"/>
          <w:szCs w:val="28"/>
        </w:rPr>
        <w:t>9</w:t>
      </w:r>
      <w:r w:rsidR="00DD7E35" w:rsidRPr="00DD7E35">
        <w:rPr>
          <w:rFonts w:ascii="Arial" w:hAnsi="Arial" w:cs="Arial"/>
          <w:sz w:val="28"/>
          <w:szCs w:val="28"/>
          <w:vertAlign w:val="superscript"/>
        </w:rPr>
        <w:t>th</w:t>
      </w:r>
      <w:r w:rsidR="00DD7E35">
        <w:rPr>
          <w:rFonts w:ascii="Arial" w:hAnsi="Arial" w:cs="Arial"/>
          <w:sz w:val="28"/>
          <w:szCs w:val="28"/>
        </w:rPr>
        <w:t xml:space="preserve"> </w:t>
      </w:r>
      <w:r w:rsidRPr="00605BF1">
        <w:rPr>
          <w:rFonts w:ascii="Arial" w:hAnsi="Arial" w:cs="Arial"/>
          <w:sz w:val="28"/>
          <w:szCs w:val="28"/>
        </w:rPr>
        <w:t xml:space="preserve">Summit </w:t>
      </w:r>
      <w:r w:rsidR="00DD7E35" w:rsidRPr="002D1ED3">
        <w:rPr>
          <w:rFonts w:ascii="Arial" w:hAnsi="Arial" w:cs="Arial"/>
          <w:sz w:val="28"/>
          <w:szCs w:val="28"/>
          <w:lang w:val="ky-KG"/>
        </w:rPr>
        <w:t xml:space="preserve">of the Turkic States </w:t>
      </w:r>
      <w:r w:rsidRPr="00605BF1">
        <w:rPr>
          <w:rFonts w:ascii="Arial" w:hAnsi="Arial" w:cs="Arial"/>
          <w:sz w:val="28"/>
          <w:szCs w:val="28"/>
        </w:rPr>
        <w:t>held in Samarkand, the President of the Republic of Kazakhstan, Kasym-Jomart Tokayev, proposed the establishment of the Turkic Green Finance Council based on the Green Finance Center of the Astana International Financial Centre.</w:t>
      </w:r>
    </w:p>
    <w:p w14:paraId="4BF0FF78" w14:textId="27AB789C"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On November 6, 2024, at the 11</w:t>
      </w:r>
      <w:r w:rsidR="00DD7E35" w:rsidRPr="00DD7E35">
        <w:rPr>
          <w:rFonts w:ascii="Arial" w:hAnsi="Arial" w:cs="Arial"/>
          <w:sz w:val="28"/>
          <w:szCs w:val="28"/>
          <w:vertAlign w:val="superscript"/>
        </w:rPr>
        <w:t>th</w:t>
      </w:r>
      <w:r w:rsidR="00DD7E35">
        <w:rPr>
          <w:rFonts w:ascii="Arial" w:hAnsi="Arial" w:cs="Arial"/>
          <w:sz w:val="28"/>
          <w:szCs w:val="28"/>
        </w:rPr>
        <w:t xml:space="preserve"> </w:t>
      </w:r>
      <w:r w:rsidRPr="00605BF1">
        <w:rPr>
          <w:rFonts w:ascii="Arial" w:hAnsi="Arial" w:cs="Arial"/>
          <w:sz w:val="28"/>
          <w:szCs w:val="28"/>
        </w:rPr>
        <w:t xml:space="preserve">Summit </w:t>
      </w:r>
      <w:r w:rsidR="00DD7E35" w:rsidRPr="002D1ED3">
        <w:rPr>
          <w:rFonts w:ascii="Arial" w:hAnsi="Arial" w:cs="Arial"/>
          <w:sz w:val="28"/>
          <w:szCs w:val="28"/>
          <w:lang w:val="ky-KG"/>
        </w:rPr>
        <w:t xml:space="preserve">of the Turkic States </w:t>
      </w:r>
      <w:r w:rsidRPr="00605BF1">
        <w:rPr>
          <w:rFonts w:ascii="Arial" w:hAnsi="Arial" w:cs="Arial"/>
          <w:sz w:val="28"/>
          <w:szCs w:val="28"/>
        </w:rPr>
        <w:t xml:space="preserve">held in Bishkek, a Memorandum of Understanding on the establishment of the Turkic Green Finance Council was signed. </w:t>
      </w:r>
    </w:p>
    <w:p w14:paraId="778573B6" w14:textId="77777777"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The activities cover the following areas:</w:t>
      </w:r>
    </w:p>
    <w:p w14:paraId="55B4F425" w14:textId="05DE2415"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w:t>
      </w:r>
      <w:r w:rsidR="00816BC3" w:rsidRPr="00605BF1">
        <w:rPr>
          <w:rFonts w:ascii="Arial" w:hAnsi="Arial" w:cs="Arial"/>
          <w:sz w:val="28"/>
          <w:szCs w:val="28"/>
        </w:rPr>
        <w:t>d</w:t>
      </w:r>
      <w:r w:rsidRPr="00605BF1">
        <w:rPr>
          <w:rFonts w:ascii="Arial" w:hAnsi="Arial" w:cs="Arial"/>
          <w:sz w:val="28"/>
          <w:szCs w:val="28"/>
        </w:rPr>
        <w:t>evelopment of strategic documents, principles, and taxonomies;</w:t>
      </w:r>
    </w:p>
    <w:p w14:paraId="1A06FFFE" w14:textId="41ADDA7D"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w:t>
      </w:r>
      <w:r w:rsidR="00816BC3" w:rsidRPr="00605BF1">
        <w:rPr>
          <w:rFonts w:ascii="Arial" w:hAnsi="Arial" w:cs="Arial"/>
          <w:sz w:val="28"/>
          <w:szCs w:val="28"/>
        </w:rPr>
        <w:t>i</w:t>
      </w:r>
      <w:r w:rsidRPr="00605BF1">
        <w:rPr>
          <w:rFonts w:ascii="Arial" w:hAnsi="Arial" w:cs="Arial"/>
          <w:sz w:val="28"/>
          <w:szCs w:val="28"/>
        </w:rPr>
        <w:t xml:space="preserve">mplementation of </w:t>
      </w:r>
      <w:r w:rsidR="00DD7E35" w:rsidRPr="00DD7E35">
        <w:rPr>
          <w:rFonts w:ascii="Arial" w:hAnsi="Arial" w:cs="Arial"/>
          <w:sz w:val="28"/>
          <w:szCs w:val="28"/>
        </w:rPr>
        <w:t xml:space="preserve">Environmental, </w:t>
      </w:r>
      <w:r w:rsidR="00574683" w:rsidRPr="00DD7E35">
        <w:rPr>
          <w:rFonts w:ascii="Arial" w:hAnsi="Arial" w:cs="Arial"/>
          <w:sz w:val="28"/>
          <w:szCs w:val="28"/>
        </w:rPr>
        <w:t>S</w:t>
      </w:r>
      <w:r w:rsidR="00DD7E35" w:rsidRPr="00DD7E35">
        <w:rPr>
          <w:rFonts w:ascii="Arial" w:hAnsi="Arial" w:cs="Arial"/>
          <w:sz w:val="28"/>
          <w:szCs w:val="28"/>
        </w:rPr>
        <w:t xml:space="preserve">ocial, and </w:t>
      </w:r>
      <w:r w:rsidR="00574683" w:rsidRPr="00DD7E35">
        <w:rPr>
          <w:rFonts w:ascii="Arial" w:hAnsi="Arial" w:cs="Arial"/>
          <w:sz w:val="28"/>
          <w:szCs w:val="28"/>
        </w:rPr>
        <w:t>G</w:t>
      </w:r>
      <w:r w:rsidR="00DD7E35" w:rsidRPr="00DD7E35">
        <w:rPr>
          <w:rFonts w:ascii="Arial" w:hAnsi="Arial" w:cs="Arial"/>
          <w:sz w:val="28"/>
          <w:szCs w:val="28"/>
        </w:rPr>
        <w:t xml:space="preserve">overnance (ESG) </w:t>
      </w:r>
      <w:r w:rsidRPr="00605BF1">
        <w:rPr>
          <w:rFonts w:ascii="Arial" w:hAnsi="Arial" w:cs="Arial"/>
          <w:sz w:val="28"/>
          <w:szCs w:val="28"/>
        </w:rPr>
        <w:t>reporting for listed companies (ESG indices for sustainable development reflect the dynamics of companies’ performance in sustainable development and corporate social responsibility) and creation of ESG indices on stock exchanges;</w:t>
      </w:r>
    </w:p>
    <w:p w14:paraId="199770DE" w14:textId="38F43ED8"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w:t>
      </w:r>
      <w:r w:rsidR="00816BC3" w:rsidRPr="00605BF1">
        <w:rPr>
          <w:rFonts w:ascii="Arial" w:hAnsi="Arial" w:cs="Arial"/>
          <w:sz w:val="28"/>
          <w:szCs w:val="28"/>
        </w:rPr>
        <w:t>o</w:t>
      </w:r>
      <w:r w:rsidRPr="00605BF1">
        <w:rPr>
          <w:rFonts w:ascii="Arial" w:hAnsi="Arial" w:cs="Arial"/>
          <w:sz w:val="28"/>
          <w:szCs w:val="28"/>
        </w:rPr>
        <w:t>rganization of a regional ESG forum;</w:t>
      </w:r>
    </w:p>
    <w:p w14:paraId="61D1B3F6" w14:textId="796130E6" w:rsidR="00605BF1" w:rsidRPr="00605BF1" w:rsidRDefault="00605BF1" w:rsidP="00605BF1">
      <w:pPr>
        <w:ind w:firstLine="720"/>
        <w:jc w:val="both"/>
        <w:rPr>
          <w:rFonts w:ascii="Arial" w:hAnsi="Arial" w:cs="Arial"/>
          <w:sz w:val="28"/>
          <w:szCs w:val="28"/>
        </w:rPr>
      </w:pPr>
      <w:r w:rsidRPr="00605BF1">
        <w:rPr>
          <w:rFonts w:ascii="Arial" w:hAnsi="Arial" w:cs="Arial"/>
          <w:sz w:val="28"/>
          <w:szCs w:val="28"/>
        </w:rPr>
        <w:t>-</w:t>
      </w:r>
      <w:r w:rsidR="00816BC3" w:rsidRPr="00605BF1">
        <w:rPr>
          <w:rFonts w:ascii="Arial" w:hAnsi="Arial" w:cs="Arial"/>
          <w:sz w:val="28"/>
          <w:szCs w:val="28"/>
        </w:rPr>
        <w:t>f</w:t>
      </w:r>
      <w:r w:rsidRPr="00605BF1">
        <w:rPr>
          <w:rFonts w:ascii="Arial" w:hAnsi="Arial" w:cs="Arial"/>
          <w:sz w:val="28"/>
          <w:szCs w:val="28"/>
        </w:rPr>
        <w:t>ormation of a unified project portfolio for implementation using sustainable finance instruments;</w:t>
      </w:r>
    </w:p>
    <w:p w14:paraId="66603577" w14:textId="62EB0527" w:rsidR="007A6562" w:rsidRDefault="00605BF1" w:rsidP="00605BF1">
      <w:pPr>
        <w:ind w:firstLine="720"/>
        <w:jc w:val="both"/>
        <w:rPr>
          <w:rFonts w:ascii="Arial" w:hAnsi="Arial" w:cs="Arial"/>
          <w:sz w:val="28"/>
          <w:szCs w:val="28"/>
        </w:rPr>
      </w:pPr>
      <w:r w:rsidRPr="00605BF1">
        <w:rPr>
          <w:rFonts w:ascii="Arial" w:hAnsi="Arial" w:cs="Arial"/>
          <w:sz w:val="28"/>
          <w:szCs w:val="28"/>
        </w:rPr>
        <w:t>-</w:t>
      </w:r>
      <w:r w:rsidR="00816BC3" w:rsidRPr="00605BF1">
        <w:rPr>
          <w:rFonts w:ascii="Arial" w:hAnsi="Arial" w:cs="Arial"/>
          <w:sz w:val="28"/>
          <w:szCs w:val="28"/>
        </w:rPr>
        <w:t>c</w:t>
      </w:r>
      <w:r w:rsidRPr="00605BF1">
        <w:rPr>
          <w:rFonts w:ascii="Arial" w:hAnsi="Arial" w:cs="Arial"/>
          <w:sz w:val="28"/>
          <w:szCs w:val="28"/>
        </w:rPr>
        <w:t>ertification of specialists in green and sustainable finance.</w:t>
      </w:r>
    </w:p>
    <w:p w14:paraId="1AEB11B0" w14:textId="77777777" w:rsidR="00A77E34" w:rsidRDefault="00A77E34" w:rsidP="00A77E34">
      <w:pPr>
        <w:ind w:firstLine="720"/>
        <w:jc w:val="both"/>
        <w:rPr>
          <w:rFonts w:ascii="Arial" w:hAnsi="Arial" w:cs="Arial"/>
          <w:sz w:val="28"/>
          <w:szCs w:val="28"/>
        </w:rPr>
      </w:pPr>
      <w:r w:rsidRPr="00A77E34">
        <w:rPr>
          <w:rFonts w:ascii="Arial" w:hAnsi="Arial" w:cs="Arial"/>
          <w:sz w:val="28"/>
          <w:szCs w:val="28"/>
        </w:rPr>
        <w:t>At the 12</w:t>
      </w:r>
      <w:r w:rsidRPr="00A77E34">
        <w:rPr>
          <w:rFonts w:ascii="Arial" w:hAnsi="Arial" w:cs="Arial"/>
          <w:sz w:val="28"/>
          <w:szCs w:val="28"/>
          <w:vertAlign w:val="superscript"/>
        </w:rPr>
        <w:t>th</w:t>
      </w:r>
      <w:r>
        <w:rPr>
          <w:rFonts w:ascii="Arial" w:hAnsi="Arial" w:cs="Arial"/>
          <w:sz w:val="28"/>
          <w:szCs w:val="28"/>
        </w:rPr>
        <w:t xml:space="preserve"> </w:t>
      </w:r>
      <w:r w:rsidRPr="00A77E34">
        <w:rPr>
          <w:rFonts w:ascii="Arial" w:hAnsi="Arial" w:cs="Arial"/>
          <w:sz w:val="28"/>
          <w:szCs w:val="28"/>
        </w:rPr>
        <w:t xml:space="preserve">Summit of the </w:t>
      </w:r>
      <w:r>
        <w:rPr>
          <w:rFonts w:ascii="Arial" w:hAnsi="Arial" w:cs="Arial"/>
          <w:sz w:val="28"/>
          <w:szCs w:val="28"/>
        </w:rPr>
        <w:t>OTS</w:t>
      </w:r>
      <w:r w:rsidRPr="00A77E34">
        <w:rPr>
          <w:rFonts w:ascii="Arial" w:hAnsi="Arial" w:cs="Arial"/>
          <w:sz w:val="28"/>
          <w:szCs w:val="28"/>
        </w:rPr>
        <w:t xml:space="preserve"> held in Gabala, Azerbaijan on October 7, 2025, President of Kazakhstan Kassym-Jomart Tokayev proposed the establishment of a Cybersecurity Council within the framework of the </w:t>
      </w:r>
      <w:r>
        <w:rPr>
          <w:rFonts w:ascii="Arial" w:hAnsi="Arial" w:cs="Arial"/>
          <w:sz w:val="28"/>
          <w:szCs w:val="28"/>
        </w:rPr>
        <w:t>OTS</w:t>
      </w:r>
      <w:r w:rsidRPr="00A77E34">
        <w:rPr>
          <w:rFonts w:ascii="Arial" w:hAnsi="Arial" w:cs="Arial"/>
          <w:sz w:val="28"/>
          <w:szCs w:val="28"/>
        </w:rPr>
        <w:t xml:space="preserve">, noting that many countries are facing new threats that do not respect borders. This Council should be aimed at coordinating the actions of the Turkic States and creating conditions for mobilizing forces. It should also strengthen digital security and technological ties. The results of the “KazHackStan” cybersecurity conference held in Almaty on September 17, 2025 confirmed the importance of strengthening cooperation in the field of cybersecurity. </w:t>
      </w:r>
    </w:p>
    <w:p w14:paraId="603FB61D" w14:textId="7D231017" w:rsidR="00A77E34" w:rsidRPr="00A77E34" w:rsidRDefault="00A77E34" w:rsidP="00A77E34">
      <w:pPr>
        <w:ind w:firstLine="720"/>
        <w:jc w:val="both"/>
        <w:rPr>
          <w:rFonts w:ascii="Arial" w:hAnsi="Arial" w:cs="Arial"/>
          <w:sz w:val="28"/>
          <w:szCs w:val="28"/>
        </w:rPr>
      </w:pPr>
      <w:r w:rsidRPr="00A77E34">
        <w:rPr>
          <w:rFonts w:ascii="Arial" w:hAnsi="Arial" w:cs="Arial"/>
          <w:sz w:val="28"/>
          <w:szCs w:val="28"/>
        </w:rPr>
        <w:t xml:space="preserve">In addition, the Head of State of Kazakhstan strongly supported the activities of the Turkic Investment Fund, which consistently promotes initiatives to improve the business climate, reduce trade barriers, develop transport and logistics links, as well as launch a digital and trade platform. He suggested making the most of the opportunities of this financial organization and proposed to </w:t>
      </w:r>
      <w:r w:rsidR="00246789" w:rsidRPr="00246789">
        <w:rPr>
          <w:rFonts w:ascii="Arial" w:hAnsi="Arial" w:cs="Arial"/>
          <w:sz w:val="28"/>
          <w:szCs w:val="28"/>
        </w:rPr>
        <w:t>prepare</w:t>
      </w:r>
      <w:r w:rsidRPr="00A77E34">
        <w:rPr>
          <w:rFonts w:ascii="Arial" w:hAnsi="Arial" w:cs="Arial"/>
          <w:sz w:val="28"/>
          <w:szCs w:val="28"/>
        </w:rPr>
        <w:t xml:space="preserve"> a </w:t>
      </w:r>
      <w:r w:rsidR="00246789" w:rsidRPr="00A77E34">
        <w:rPr>
          <w:rFonts w:ascii="Arial" w:hAnsi="Arial" w:cs="Arial"/>
          <w:sz w:val="28"/>
          <w:szCs w:val="28"/>
        </w:rPr>
        <w:t>L</w:t>
      </w:r>
      <w:r w:rsidRPr="00A77E34">
        <w:rPr>
          <w:rFonts w:ascii="Arial" w:hAnsi="Arial" w:cs="Arial"/>
          <w:sz w:val="28"/>
          <w:szCs w:val="28"/>
        </w:rPr>
        <w:t xml:space="preserve">ist of projects </w:t>
      </w:r>
      <w:r w:rsidR="00246789" w:rsidRPr="00246789">
        <w:rPr>
          <w:rFonts w:ascii="Arial" w:hAnsi="Arial" w:cs="Arial"/>
          <w:sz w:val="28"/>
          <w:szCs w:val="28"/>
        </w:rPr>
        <w:t>to be</w:t>
      </w:r>
      <w:r w:rsidR="00246789">
        <w:rPr>
          <w:rFonts w:ascii="Arial" w:hAnsi="Arial" w:cs="Arial"/>
          <w:sz w:val="28"/>
          <w:szCs w:val="28"/>
        </w:rPr>
        <w:t xml:space="preserve"> </w:t>
      </w:r>
      <w:r w:rsidRPr="00A77E34">
        <w:rPr>
          <w:rFonts w:ascii="Arial" w:hAnsi="Arial" w:cs="Arial"/>
          <w:sz w:val="28"/>
          <w:szCs w:val="28"/>
        </w:rPr>
        <w:t>financed by the Turkic Investment Fund at the meeting of the Ministers of Economy and Trade of the Turkic States in Turkestan.</w:t>
      </w:r>
    </w:p>
    <w:p w14:paraId="073A56E6" w14:textId="19034536" w:rsidR="00A77E34" w:rsidRPr="00A77E34" w:rsidRDefault="00A77E34" w:rsidP="00A77E34">
      <w:pPr>
        <w:ind w:firstLine="720"/>
        <w:jc w:val="both"/>
        <w:rPr>
          <w:rFonts w:ascii="Arial" w:hAnsi="Arial" w:cs="Arial"/>
          <w:sz w:val="28"/>
          <w:szCs w:val="28"/>
        </w:rPr>
      </w:pPr>
      <w:r w:rsidRPr="00A77E34">
        <w:rPr>
          <w:rFonts w:ascii="Arial" w:hAnsi="Arial" w:cs="Arial"/>
          <w:sz w:val="28"/>
          <w:szCs w:val="28"/>
        </w:rPr>
        <w:t>Furthermore,</w:t>
      </w:r>
      <w:r>
        <w:rPr>
          <w:rFonts w:ascii="Arial" w:hAnsi="Arial" w:cs="Arial"/>
          <w:sz w:val="28"/>
          <w:szCs w:val="28"/>
        </w:rPr>
        <w:t xml:space="preserve"> </w:t>
      </w:r>
      <w:r w:rsidRPr="00A77E34">
        <w:rPr>
          <w:rFonts w:ascii="Arial" w:hAnsi="Arial" w:cs="Arial"/>
          <w:sz w:val="28"/>
          <w:szCs w:val="28"/>
        </w:rPr>
        <w:t>the President of Kazakhstan emphasized the need to pay special attention to the realization of the potential of the Turkic Chamber of Commerce and Industry, which plays an important role in the diversification of the economies of the Turkic States and stimulates integration in the industrial sphere. In this regard, he proposed adopting an Industrial Cooperation Program in 2026, which would prioritize specific projects within the framework of Kazakhstan</w:t>
      </w:r>
      <w:r>
        <w:rPr>
          <w:rFonts w:ascii="Arial" w:hAnsi="Arial" w:cs="Arial"/>
          <w:sz w:val="28"/>
          <w:szCs w:val="28"/>
        </w:rPr>
        <w:t>’</w:t>
      </w:r>
      <w:r w:rsidRPr="00A77E34">
        <w:rPr>
          <w:rFonts w:ascii="Arial" w:hAnsi="Arial" w:cs="Arial"/>
          <w:sz w:val="28"/>
          <w:szCs w:val="28"/>
        </w:rPr>
        <w:t>s chairmanship of this Chamber.</w:t>
      </w:r>
      <w:r w:rsidR="00246789" w:rsidRPr="00246789">
        <w:t xml:space="preserve"> </w:t>
      </w:r>
    </w:p>
    <w:p w14:paraId="59462751" w14:textId="77777777" w:rsidR="00A77E34" w:rsidRDefault="00A77E34" w:rsidP="00A77E34">
      <w:pPr>
        <w:ind w:firstLine="720"/>
        <w:jc w:val="both"/>
        <w:rPr>
          <w:rFonts w:ascii="Arial" w:hAnsi="Arial" w:cs="Arial"/>
          <w:sz w:val="28"/>
          <w:szCs w:val="28"/>
        </w:rPr>
      </w:pPr>
      <w:r w:rsidRPr="00A77E34">
        <w:rPr>
          <w:rFonts w:ascii="Arial" w:hAnsi="Arial" w:cs="Arial"/>
          <w:sz w:val="28"/>
          <w:szCs w:val="28"/>
        </w:rPr>
        <w:t xml:space="preserve">Currently, 5 international railway corridors pass through the territory of Kazakhstan. About 85 percent of the cargo transported between Asia and Europe is sent through Kazakhstan. In this regard, the second line of the Dostyk-Moyinty railway, which will contribute to the rapid development of the Trans-Kazakhstan railway corridor, will soon be launched. This new route will allow to increase the volume of cargo transportation by 5 times. Besides, two more important railways are being built in Kazakhstan. These projects give a new impetus to the diversification of regional logistics, turning the Trans-Caspian International Transport Route into a strategic part of the Eurasian road network. Over the past 5 years, the volume of cargo transported through the Middle Corridor has increased 6 times. </w:t>
      </w:r>
    </w:p>
    <w:p w14:paraId="792419D3" w14:textId="7ECBF96B" w:rsidR="007A6562" w:rsidRDefault="00A77E34" w:rsidP="00A77E34">
      <w:pPr>
        <w:ind w:firstLine="720"/>
        <w:jc w:val="both"/>
        <w:rPr>
          <w:rFonts w:ascii="Arial" w:hAnsi="Arial" w:cs="Arial"/>
          <w:sz w:val="28"/>
          <w:szCs w:val="28"/>
        </w:rPr>
      </w:pPr>
      <w:r w:rsidRPr="00A77E34">
        <w:rPr>
          <w:rFonts w:ascii="Arial" w:hAnsi="Arial" w:cs="Arial"/>
          <w:sz w:val="28"/>
          <w:szCs w:val="28"/>
        </w:rPr>
        <w:t xml:space="preserve">Therefore, the President of Kazakhstan considered raising cooperation in the field of transport and logistics to a new level as one of the main tasks and called on the Turkic States to actively participate in the modernization of the infrastructure of air hubs, railway stations and seaports along the Middle Corridor. Moreover, he emphasized the effectiveness of using artificial intelligence technology as part of the ongoing work on the digitalization of the transport and transit sector. In this regard, he proposed to discuss the issue of creating a special Digital Monitoring Center within the Turkic </w:t>
      </w:r>
      <w:r w:rsidR="003E1401" w:rsidRPr="00A77E34">
        <w:rPr>
          <w:rFonts w:ascii="Arial" w:hAnsi="Arial" w:cs="Arial"/>
          <w:sz w:val="28"/>
          <w:szCs w:val="28"/>
        </w:rPr>
        <w:t>S</w:t>
      </w:r>
      <w:r w:rsidRPr="00A77E34">
        <w:rPr>
          <w:rFonts w:ascii="Arial" w:hAnsi="Arial" w:cs="Arial"/>
          <w:sz w:val="28"/>
          <w:szCs w:val="28"/>
        </w:rPr>
        <w:t>tates, involving reputable experts.</w:t>
      </w:r>
    </w:p>
    <w:p w14:paraId="78DB04D0" w14:textId="5E7BE2A2" w:rsidR="003E1401" w:rsidRDefault="003E1401" w:rsidP="003E1401">
      <w:pPr>
        <w:ind w:firstLine="720"/>
        <w:jc w:val="both"/>
        <w:rPr>
          <w:rFonts w:ascii="Arial" w:hAnsi="Arial" w:cs="Arial"/>
          <w:sz w:val="28"/>
          <w:szCs w:val="28"/>
        </w:rPr>
      </w:pPr>
      <w:r w:rsidRPr="003E1401">
        <w:rPr>
          <w:rFonts w:ascii="Arial" w:hAnsi="Arial" w:cs="Arial"/>
          <w:sz w:val="28"/>
          <w:szCs w:val="28"/>
        </w:rPr>
        <w:t>The President stated that Kazakhstan attaches special importance to digitalization, including the development of artificial intelligence, and has set a strategic goal of becoming a fully digital country. In his speech, the President stated: “To ensure the comprehensive development of artificial intelligence, we have launched programs to train qualified specialists in this field. As part of this initiative, more than 400 students have already received specialized training since the beginning of this year. We also plan to establish the first research university specializing in the training of artificial intelligence experts. Kazakhstan stands ready to allocate special grants for young people from Turkic countries who wish to study at this institution</w:t>
      </w:r>
      <w:r>
        <w:rPr>
          <w:rFonts w:ascii="Arial" w:hAnsi="Arial" w:cs="Arial"/>
          <w:sz w:val="28"/>
          <w:szCs w:val="28"/>
        </w:rPr>
        <w:t>.</w:t>
      </w:r>
      <w:r w:rsidRPr="003E1401">
        <w:rPr>
          <w:rFonts w:ascii="Arial" w:hAnsi="Arial" w:cs="Arial"/>
          <w:sz w:val="28"/>
          <w:szCs w:val="28"/>
        </w:rPr>
        <w:t xml:space="preserve">” </w:t>
      </w:r>
    </w:p>
    <w:p w14:paraId="1BCD2C27" w14:textId="4430A612" w:rsidR="003E1401" w:rsidRPr="003E1401" w:rsidRDefault="003E1401" w:rsidP="003E1401">
      <w:pPr>
        <w:ind w:firstLine="720"/>
        <w:jc w:val="both"/>
        <w:rPr>
          <w:rFonts w:ascii="Arial" w:hAnsi="Arial" w:cs="Arial"/>
          <w:sz w:val="28"/>
          <w:szCs w:val="28"/>
        </w:rPr>
      </w:pPr>
      <w:r w:rsidRPr="003E1401">
        <w:rPr>
          <w:rFonts w:ascii="Arial" w:hAnsi="Arial" w:cs="Arial"/>
          <w:sz w:val="28"/>
          <w:szCs w:val="28"/>
        </w:rPr>
        <w:t>Additionally, Kassym-Jomart Tokayev touched upon a number of initiatives that can be implemented within the framework of the Organization of Turkic States in these areas. In his speech, the President said: “Recently, the Alem.ai Artificial Intelligence Center was inaugurated in Astana. Building on this foundation, we propose the establishment of a Digital Innovations Center of the Organization of Turkic States. This Center will support startups and create new opportunities for developing joint projects. It will also facilitate the exchange of experience in the field of artificial intelligence and help attract venture capital. We should effectively utilize the vast potential of digitalization and artificial intelligence for the benefit of our peoples. At the same time, we must take proactive measures to address the risks and challenges posed by emerging technologies. Therefore, I propose dedicating next year’s informal Summit of the Organization to the theme “Artificial Intelligence and Digital Development”. In the lead-up to this event, we stand ready to host an international conference that will bring together leading experts and practitioners in the field</w:t>
      </w:r>
      <w:r>
        <w:rPr>
          <w:rFonts w:ascii="Arial" w:hAnsi="Arial" w:cs="Arial"/>
          <w:sz w:val="28"/>
          <w:szCs w:val="28"/>
        </w:rPr>
        <w:t>.</w:t>
      </w:r>
      <w:r w:rsidRPr="003E1401">
        <w:rPr>
          <w:rFonts w:ascii="Arial" w:hAnsi="Arial" w:cs="Arial"/>
          <w:sz w:val="28"/>
          <w:szCs w:val="28"/>
        </w:rPr>
        <w:t>”</w:t>
      </w:r>
    </w:p>
    <w:p w14:paraId="292397D4" w14:textId="6CA97FF9" w:rsidR="003E1401" w:rsidRDefault="003E1401" w:rsidP="003E1401">
      <w:pPr>
        <w:ind w:firstLine="720"/>
        <w:jc w:val="both"/>
        <w:rPr>
          <w:rFonts w:ascii="Arial" w:hAnsi="Arial" w:cs="Arial"/>
          <w:sz w:val="28"/>
          <w:szCs w:val="28"/>
        </w:rPr>
      </w:pPr>
      <w:r w:rsidRPr="003E1401">
        <w:rPr>
          <w:rFonts w:ascii="Arial" w:hAnsi="Arial" w:cs="Arial"/>
          <w:sz w:val="28"/>
          <w:szCs w:val="28"/>
        </w:rPr>
        <w:t>President Kassym-Jomart Tokayev said that in the current situation, it is also necessary to pay special attention to the issue of energy. The green energy corridor between Kazakhstan, Azerbaijan and Uzbekistan is an example of fruitful cooperation in this area. At the same time, special attention should be paid to renewable energy sources, primarily solar energy. In this regard, the President proposed creating a Council for Energy Efficiency Excellence within the framework of the Organization of Turkic States.</w:t>
      </w:r>
    </w:p>
    <w:p w14:paraId="55847AAE" w14:textId="72CCCBCD" w:rsidR="003E1401" w:rsidRPr="003E1401" w:rsidRDefault="003E1401" w:rsidP="003E1401">
      <w:pPr>
        <w:ind w:firstLine="720"/>
        <w:jc w:val="both"/>
        <w:rPr>
          <w:rFonts w:ascii="Arial" w:hAnsi="Arial" w:cs="Arial"/>
          <w:sz w:val="28"/>
          <w:szCs w:val="28"/>
        </w:rPr>
      </w:pPr>
      <w:r w:rsidRPr="003E1401">
        <w:rPr>
          <w:rFonts w:ascii="Arial" w:hAnsi="Arial" w:cs="Arial"/>
          <w:sz w:val="28"/>
          <w:szCs w:val="28"/>
        </w:rPr>
        <w:t xml:space="preserve">Water scarcity, which has become a very serious problem in the modern world, may soon become the most pressing challenge in Central Asia. Given that rivers and waters are a common good, new approaches are needed to effectively use them. It is necessary to adopt a joint program among the Turkic </w:t>
      </w:r>
      <w:r w:rsidR="00246789" w:rsidRPr="003E1401">
        <w:rPr>
          <w:rFonts w:ascii="Arial" w:hAnsi="Arial" w:cs="Arial"/>
          <w:sz w:val="28"/>
          <w:szCs w:val="28"/>
        </w:rPr>
        <w:t>S</w:t>
      </w:r>
      <w:r w:rsidRPr="003E1401">
        <w:rPr>
          <w:rFonts w:ascii="Arial" w:hAnsi="Arial" w:cs="Arial"/>
          <w:sz w:val="28"/>
          <w:szCs w:val="28"/>
        </w:rPr>
        <w:t>tates to establish digital control over the irrigation system, widely use drip irrigation methods, and increase the efficiency of water reservoirs.</w:t>
      </w:r>
    </w:p>
    <w:p w14:paraId="4D1F60C4" w14:textId="3C76CE0C" w:rsidR="007A6562" w:rsidRDefault="003E1401" w:rsidP="003E1401">
      <w:pPr>
        <w:ind w:firstLine="720"/>
        <w:jc w:val="both"/>
        <w:rPr>
          <w:rFonts w:ascii="Arial" w:hAnsi="Arial" w:cs="Arial"/>
          <w:sz w:val="28"/>
          <w:szCs w:val="28"/>
        </w:rPr>
      </w:pPr>
      <w:r w:rsidRPr="003E1401">
        <w:rPr>
          <w:rFonts w:ascii="Arial" w:hAnsi="Arial" w:cs="Arial"/>
          <w:sz w:val="28"/>
          <w:szCs w:val="28"/>
        </w:rPr>
        <w:t xml:space="preserve">The Turkic </w:t>
      </w:r>
      <w:r w:rsidR="00246789" w:rsidRPr="003E1401">
        <w:rPr>
          <w:rFonts w:ascii="Arial" w:hAnsi="Arial" w:cs="Arial"/>
          <w:sz w:val="28"/>
          <w:szCs w:val="28"/>
        </w:rPr>
        <w:t>S</w:t>
      </w:r>
      <w:r w:rsidRPr="003E1401">
        <w:rPr>
          <w:rFonts w:ascii="Arial" w:hAnsi="Arial" w:cs="Arial"/>
          <w:sz w:val="28"/>
          <w:szCs w:val="28"/>
        </w:rPr>
        <w:t>tates, as neighboring and bordering countries, should also pay special attention to improving the state of the Caspian Sea, recognizing that the current receding Caspian Sea is negatively affecting the ecology and economy of the region.</w:t>
      </w:r>
    </w:p>
    <w:p w14:paraId="17B93183" w14:textId="77777777" w:rsidR="007A6562" w:rsidRDefault="007A6562" w:rsidP="003C72F6">
      <w:pPr>
        <w:ind w:firstLine="720"/>
        <w:jc w:val="both"/>
        <w:rPr>
          <w:rFonts w:ascii="Arial" w:hAnsi="Arial" w:cs="Arial"/>
          <w:sz w:val="28"/>
          <w:szCs w:val="28"/>
        </w:rPr>
      </w:pPr>
    </w:p>
    <w:p w14:paraId="1D8C56E9" w14:textId="77777777" w:rsidR="00F23CB6" w:rsidRPr="00F74911" w:rsidRDefault="00625392" w:rsidP="003C72F6">
      <w:pPr>
        <w:ind w:firstLine="720"/>
        <w:jc w:val="both"/>
        <w:rPr>
          <w:rFonts w:ascii="Arial" w:hAnsi="Arial" w:cs="Arial"/>
          <w:b/>
          <w:sz w:val="28"/>
          <w:szCs w:val="28"/>
        </w:rPr>
      </w:pPr>
      <w:r w:rsidRPr="00F74911">
        <w:rPr>
          <w:rFonts w:ascii="Arial" w:hAnsi="Arial" w:cs="Arial"/>
          <w:b/>
          <w:sz w:val="28"/>
          <w:szCs w:val="28"/>
        </w:rPr>
        <w:t>KYRGYZSTAN</w:t>
      </w:r>
    </w:p>
    <w:p w14:paraId="16D787C9" w14:textId="71B82565" w:rsidR="00A26176" w:rsidRDefault="007A6562" w:rsidP="007A6562">
      <w:pPr>
        <w:pStyle w:val="ListParagraph"/>
        <w:suppressAutoHyphens/>
        <w:spacing w:after="0" w:line="240" w:lineRule="auto"/>
        <w:ind w:left="0" w:firstLine="720"/>
        <w:contextualSpacing/>
        <w:jc w:val="both"/>
        <w:rPr>
          <w:rFonts w:ascii="Arial" w:hAnsi="Arial" w:cs="Arial"/>
          <w:sz w:val="28"/>
          <w:szCs w:val="28"/>
        </w:rPr>
      </w:pPr>
      <w:bookmarkStart w:id="3" w:name="_Hlk221562280"/>
      <w:r w:rsidRPr="00625392">
        <w:rPr>
          <w:rFonts w:ascii="Arial" w:hAnsi="Arial" w:cs="Arial"/>
          <w:sz w:val="28"/>
          <w:szCs w:val="28"/>
        </w:rPr>
        <w:t>According to the estimates of the International Monetary Fund for 202</w:t>
      </w:r>
      <w:r w:rsidR="00A26176">
        <w:rPr>
          <w:rFonts w:ascii="Arial" w:hAnsi="Arial" w:cs="Arial"/>
          <w:sz w:val="28"/>
          <w:szCs w:val="28"/>
          <w:lang w:val="kk-KZ"/>
        </w:rPr>
        <w:t>5</w:t>
      </w:r>
      <w:r w:rsidRPr="00625392">
        <w:rPr>
          <w:rFonts w:ascii="Arial" w:hAnsi="Arial" w:cs="Arial"/>
          <w:sz w:val="28"/>
          <w:szCs w:val="28"/>
        </w:rPr>
        <w:t xml:space="preserve">, </w:t>
      </w:r>
      <w:r w:rsidRPr="00442A3E">
        <w:rPr>
          <w:rFonts w:ascii="Arial" w:hAnsi="Arial" w:cs="Arial"/>
          <w:sz w:val="28"/>
          <w:szCs w:val="28"/>
        </w:rPr>
        <w:t>Kyrgyzstan’s</w:t>
      </w:r>
      <w:r w:rsidRPr="005A7503">
        <w:rPr>
          <w:rFonts w:ascii="Arial" w:hAnsi="Arial" w:cs="Arial"/>
          <w:sz w:val="28"/>
          <w:szCs w:val="28"/>
          <w:lang w:val="en-US"/>
        </w:rPr>
        <w:t xml:space="preserve"> </w:t>
      </w:r>
      <w:r w:rsidRPr="00625392">
        <w:rPr>
          <w:rFonts w:ascii="Arial" w:hAnsi="Arial" w:cs="Arial"/>
          <w:sz w:val="28"/>
          <w:szCs w:val="28"/>
        </w:rPr>
        <w:t xml:space="preserve">GDP amounted to </w:t>
      </w:r>
      <w:r w:rsidR="00A26176" w:rsidRPr="00A26176">
        <w:rPr>
          <w:rFonts w:ascii="Arial" w:hAnsi="Arial" w:cs="Arial"/>
          <w:sz w:val="28"/>
          <w:szCs w:val="28"/>
        </w:rPr>
        <w:t>20</w:t>
      </w:r>
      <w:r w:rsidRPr="00442A3E">
        <w:rPr>
          <w:rFonts w:ascii="Arial" w:hAnsi="Arial" w:cs="Arial"/>
          <w:sz w:val="28"/>
          <w:szCs w:val="28"/>
        </w:rPr>
        <w:t>.</w:t>
      </w:r>
      <w:r w:rsidR="00A26176">
        <w:rPr>
          <w:rFonts w:ascii="Arial" w:hAnsi="Arial" w:cs="Arial"/>
          <w:sz w:val="28"/>
          <w:szCs w:val="28"/>
          <w:lang w:val="kk-KZ"/>
        </w:rPr>
        <w:t>2</w:t>
      </w:r>
      <w:r w:rsidRPr="00442A3E">
        <w:rPr>
          <w:rFonts w:ascii="Arial" w:hAnsi="Arial" w:cs="Arial"/>
          <w:sz w:val="28"/>
          <w:szCs w:val="28"/>
        </w:rPr>
        <w:t xml:space="preserve"> </w:t>
      </w:r>
      <w:r w:rsidRPr="00625392">
        <w:rPr>
          <w:rFonts w:ascii="Arial" w:hAnsi="Arial" w:cs="Arial"/>
          <w:sz w:val="28"/>
          <w:szCs w:val="28"/>
        </w:rPr>
        <w:t xml:space="preserve">billion </w:t>
      </w:r>
      <w:r w:rsidRPr="00F74911">
        <w:rPr>
          <w:rFonts w:ascii="Arial" w:hAnsi="Arial" w:cs="Arial"/>
          <w:sz w:val="28"/>
          <w:szCs w:val="28"/>
        </w:rPr>
        <w:t>USD</w:t>
      </w:r>
      <w:r w:rsidRPr="00625392">
        <w:rPr>
          <w:rFonts w:ascii="Arial" w:hAnsi="Arial" w:cs="Arial"/>
          <w:sz w:val="28"/>
          <w:szCs w:val="28"/>
        </w:rPr>
        <w:t xml:space="preserve">, while </w:t>
      </w:r>
      <w:r w:rsidR="002D1ED3" w:rsidRPr="00625392">
        <w:rPr>
          <w:rFonts w:ascii="Arial" w:hAnsi="Arial" w:cs="Arial"/>
          <w:sz w:val="28"/>
          <w:szCs w:val="28"/>
        </w:rPr>
        <w:t>in 2022</w:t>
      </w:r>
      <w:r w:rsidR="002D1ED3">
        <w:rPr>
          <w:rFonts w:ascii="Arial" w:hAnsi="Arial" w:cs="Arial"/>
          <w:sz w:val="28"/>
          <w:szCs w:val="28"/>
        </w:rPr>
        <w:t>,</w:t>
      </w:r>
      <w:r w:rsidR="002D1ED3" w:rsidRPr="00625392">
        <w:rPr>
          <w:rFonts w:ascii="Arial" w:hAnsi="Arial" w:cs="Arial"/>
          <w:sz w:val="28"/>
          <w:szCs w:val="28"/>
        </w:rPr>
        <w:t xml:space="preserve"> </w:t>
      </w:r>
      <w:r w:rsidRPr="00625392">
        <w:rPr>
          <w:rFonts w:ascii="Arial" w:hAnsi="Arial" w:cs="Arial"/>
          <w:sz w:val="28"/>
          <w:szCs w:val="28"/>
        </w:rPr>
        <w:t>according to the World Bank</w:t>
      </w:r>
      <w:r w:rsidR="002D1ED3">
        <w:rPr>
          <w:rFonts w:ascii="Arial" w:hAnsi="Arial" w:cs="Arial"/>
          <w:sz w:val="28"/>
          <w:szCs w:val="28"/>
        </w:rPr>
        <w:t>,</w:t>
      </w:r>
      <w:r w:rsidRPr="00625392">
        <w:rPr>
          <w:rFonts w:ascii="Arial" w:hAnsi="Arial" w:cs="Arial"/>
          <w:sz w:val="28"/>
          <w:szCs w:val="28"/>
        </w:rPr>
        <w:t xml:space="preserve"> it was </w:t>
      </w:r>
      <w:r w:rsidR="00A26176" w:rsidRPr="00A26176">
        <w:rPr>
          <w:rFonts w:ascii="Arial" w:hAnsi="Arial" w:cs="Arial"/>
          <w:sz w:val="28"/>
          <w:szCs w:val="28"/>
        </w:rPr>
        <w:t>17</w:t>
      </w:r>
      <w:r w:rsidRPr="00442A3E">
        <w:rPr>
          <w:rFonts w:ascii="Arial" w:hAnsi="Arial" w:cs="Arial"/>
          <w:sz w:val="28"/>
          <w:szCs w:val="28"/>
        </w:rPr>
        <w:t>.</w:t>
      </w:r>
      <w:r w:rsidR="00A26176">
        <w:rPr>
          <w:rFonts w:ascii="Arial" w:hAnsi="Arial" w:cs="Arial"/>
          <w:sz w:val="28"/>
          <w:szCs w:val="28"/>
          <w:lang w:val="kk-KZ"/>
        </w:rPr>
        <w:t>5</w:t>
      </w:r>
      <w:r w:rsidRPr="00442A3E">
        <w:rPr>
          <w:rFonts w:ascii="Arial" w:hAnsi="Arial" w:cs="Arial"/>
          <w:sz w:val="28"/>
          <w:szCs w:val="28"/>
        </w:rPr>
        <w:t xml:space="preserve"> </w:t>
      </w:r>
      <w:r w:rsidRPr="00625392">
        <w:rPr>
          <w:rFonts w:ascii="Arial" w:hAnsi="Arial" w:cs="Arial"/>
          <w:sz w:val="28"/>
          <w:szCs w:val="28"/>
        </w:rPr>
        <w:t xml:space="preserve">billion </w:t>
      </w:r>
      <w:r w:rsidRPr="00F74911">
        <w:rPr>
          <w:rFonts w:ascii="Arial" w:hAnsi="Arial" w:cs="Arial"/>
          <w:sz w:val="28"/>
          <w:szCs w:val="28"/>
        </w:rPr>
        <w:t>USD</w:t>
      </w:r>
      <w:r w:rsidRPr="00625392">
        <w:rPr>
          <w:rFonts w:ascii="Arial" w:hAnsi="Arial" w:cs="Arial"/>
          <w:sz w:val="28"/>
          <w:szCs w:val="28"/>
        </w:rPr>
        <w:t>, and</w:t>
      </w:r>
      <w:r w:rsidR="00C42619">
        <w:rPr>
          <w:rFonts w:ascii="Arial" w:hAnsi="Arial" w:cs="Arial"/>
          <w:sz w:val="28"/>
          <w:szCs w:val="28"/>
          <w:lang w:val="kk-KZ"/>
        </w:rPr>
        <w:t>,</w:t>
      </w:r>
      <w:r w:rsidRPr="00625392">
        <w:rPr>
          <w:rFonts w:ascii="Arial" w:hAnsi="Arial" w:cs="Arial"/>
          <w:sz w:val="28"/>
          <w:szCs w:val="28"/>
        </w:rPr>
        <w:t xml:space="preserve"> according to the UN Statistics Division</w:t>
      </w:r>
      <w:r w:rsidR="002D1ED3">
        <w:rPr>
          <w:rFonts w:ascii="Arial" w:hAnsi="Arial" w:cs="Arial"/>
          <w:sz w:val="28"/>
          <w:szCs w:val="28"/>
        </w:rPr>
        <w:t>,</w:t>
      </w:r>
      <w:r w:rsidR="002D1ED3" w:rsidRPr="002D1ED3">
        <w:rPr>
          <w:rFonts w:ascii="Arial" w:hAnsi="Arial" w:cs="Arial"/>
          <w:sz w:val="28"/>
          <w:szCs w:val="28"/>
        </w:rPr>
        <w:t xml:space="preserve"> </w:t>
      </w:r>
      <w:r w:rsidR="002D1ED3" w:rsidRPr="00625392">
        <w:rPr>
          <w:rFonts w:ascii="Arial" w:hAnsi="Arial" w:cs="Arial"/>
          <w:sz w:val="28"/>
          <w:szCs w:val="28"/>
        </w:rPr>
        <w:t xml:space="preserve">it was </w:t>
      </w:r>
      <w:r w:rsidR="00A26176" w:rsidRPr="00A26176">
        <w:rPr>
          <w:rFonts w:ascii="Arial" w:hAnsi="Arial" w:cs="Arial"/>
          <w:sz w:val="28"/>
          <w:szCs w:val="28"/>
        </w:rPr>
        <w:t>1</w:t>
      </w:r>
      <w:r w:rsidR="00A26176">
        <w:rPr>
          <w:rFonts w:ascii="Arial" w:hAnsi="Arial" w:cs="Arial"/>
          <w:sz w:val="28"/>
          <w:szCs w:val="28"/>
          <w:lang w:val="kk-KZ"/>
        </w:rPr>
        <w:t>4</w:t>
      </w:r>
      <w:r w:rsidRPr="00442A3E">
        <w:rPr>
          <w:rFonts w:ascii="Arial" w:hAnsi="Arial" w:cs="Arial"/>
          <w:sz w:val="28"/>
          <w:szCs w:val="28"/>
        </w:rPr>
        <w:t>.</w:t>
      </w:r>
      <w:r w:rsidR="00A26176">
        <w:rPr>
          <w:rFonts w:ascii="Arial" w:hAnsi="Arial" w:cs="Arial"/>
          <w:sz w:val="28"/>
          <w:szCs w:val="28"/>
          <w:lang w:val="kk-KZ"/>
        </w:rPr>
        <w:t xml:space="preserve">0 </w:t>
      </w:r>
      <w:r w:rsidRPr="00625392">
        <w:rPr>
          <w:rFonts w:ascii="Arial" w:hAnsi="Arial" w:cs="Arial"/>
          <w:sz w:val="28"/>
          <w:szCs w:val="28"/>
        </w:rPr>
        <w:t xml:space="preserve">billion </w:t>
      </w:r>
      <w:r w:rsidRPr="00F74911">
        <w:rPr>
          <w:rFonts w:ascii="Arial" w:hAnsi="Arial" w:cs="Arial"/>
          <w:sz w:val="28"/>
          <w:szCs w:val="28"/>
        </w:rPr>
        <w:t>USD</w:t>
      </w:r>
      <w:r w:rsidRPr="00625392">
        <w:rPr>
          <w:rFonts w:ascii="Arial" w:hAnsi="Arial" w:cs="Arial"/>
          <w:sz w:val="28"/>
          <w:szCs w:val="28"/>
        </w:rPr>
        <w:t xml:space="preserve">. </w:t>
      </w:r>
    </w:p>
    <w:p w14:paraId="154DD008" w14:textId="19FC4AD2" w:rsidR="007A6562" w:rsidRDefault="002D1ED3" w:rsidP="007A6562">
      <w:pPr>
        <w:pStyle w:val="ListParagraph"/>
        <w:suppressAutoHyphens/>
        <w:spacing w:after="0" w:line="240" w:lineRule="auto"/>
        <w:ind w:left="0" w:firstLine="720"/>
        <w:contextualSpacing/>
        <w:jc w:val="both"/>
        <w:rPr>
          <w:rFonts w:ascii="Arial" w:hAnsi="Arial" w:cs="Arial"/>
          <w:sz w:val="28"/>
          <w:szCs w:val="28"/>
        </w:rPr>
      </w:pPr>
      <w:r w:rsidRPr="00625392">
        <w:rPr>
          <w:rFonts w:ascii="Arial" w:hAnsi="Arial" w:cs="Arial"/>
          <w:sz w:val="28"/>
          <w:szCs w:val="28"/>
        </w:rPr>
        <w:t xml:space="preserve">According to the </w:t>
      </w:r>
      <w:r w:rsidRPr="002D1ED3">
        <w:rPr>
          <w:rFonts w:ascii="Arial" w:hAnsi="Arial" w:cs="Arial"/>
          <w:sz w:val="28"/>
          <w:szCs w:val="28"/>
          <w:lang w:val="en-US"/>
        </w:rPr>
        <w:t>Ministry of Economy and Commerce of the Kyrgyz Republic</w:t>
      </w:r>
      <w:r w:rsidRPr="00625392">
        <w:rPr>
          <w:rFonts w:ascii="Arial" w:hAnsi="Arial" w:cs="Arial"/>
          <w:sz w:val="28"/>
          <w:szCs w:val="28"/>
        </w:rPr>
        <w:t xml:space="preserve">, </w:t>
      </w:r>
      <w:r w:rsidRPr="00A26176">
        <w:rPr>
          <w:rFonts w:ascii="Arial" w:hAnsi="Arial" w:cs="Arial"/>
          <w:sz w:val="28"/>
          <w:szCs w:val="28"/>
        </w:rPr>
        <w:t>f</w:t>
      </w:r>
      <w:r w:rsidR="00A26176" w:rsidRPr="00A26176">
        <w:rPr>
          <w:rFonts w:ascii="Arial" w:hAnsi="Arial" w:cs="Arial"/>
          <w:sz w:val="28"/>
          <w:szCs w:val="28"/>
        </w:rPr>
        <w:t xml:space="preserve">oreign and mutual trade of the Kyrgyz Republic </w:t>
      </w:r>
      <w:r w:rsidR="007A6562" w:rsidRPr="00625392">
        <w:rPr>
          <w:rFonts w:ascii="Arial" w:hAnsi="Arial" w:cs="Arial"/>
          <w:sz w:val="28"/>
          <w:szCs w:val="28"/>
        </w:rPr>
        <w:t xml:space="preserve">for </w:t>
      </w:r>
      <w:r w:rsidR="007A6562" w:rsidRPr="00442A3E">
        <w:rPr>
          <w:rFonts w:ascii="Arial" w:hAnsi="Arial" w:cs="Arial"/>
          <w:sz w:val="28"/>
          <w:szCs w:val="28"/>
        </w:rPr>
        <w:t>202</w:t>
      </w:r>
      <w:r w:rsidR="00A26176">
        <w:rPr>
          <w:rFonts w:ascii="Arial" w:hAnsi="Arial" w:cs="Arial"/>
          <w:sz w:val="28"/>
          <w:szCs w:val="28"/>
          <w:lang w:val="kk-KZ"/>
        </w:rPr>
        <w:t>4</w:t>
      </w:r>
      <w:r w:rsidR="007A6562" w:rsidRPr="00442A3E">
        <w:rPr>
          <w:rFonts w:ascii="Arial" w:hAnsi="Arial" w:cs="Arial"/>
          <w:sz w:val="28"/>
          <w:szCs w:val="28"/>
        </w:rPr>
        <w:t xml:space="preserve"> </w:t>
      </w:r>
      <w:r w:rsidR="007A6562" w:rsidRPr="00625392">
        <w:rPr>
          <w:rFonts w:ascii="Arial" w:hAnsi="Arial" w:cs="Arial"/>
          <w:sz w:val="28"/>
          <w:szCs w:val="28"/>
        </w:rPr>
        <w:t xml:space="preserve">amounted to </w:t>
      </w:r>
      <w:r w:rsidR="00A26176" w:rsidRPr="00A26176">
        <w:rPr>
          <w:rFonts w:ascii="Arial" w:hAnsi="Arial" w:cs="Arial"/>
          <w:sz w:val="28"/>
          <w:szCs w:val="28"/>
        </w:rPr>
        <w:t>17</w:t>
      </w:r>
      <w:r w:rsidR="00A26176" w:rsidRPr="00442A3E">
        <w:rPr>
          <w:rFonts w:ascii="Arial" w:hAnsi="Arial" w:cs="Arial"/>
          <w:sz w:val="28"/>
          <w:szCs w:val="28"/>
        </w:rPr>
        <w:t>.</w:t>
      </w:r>
      <w:r w:rsidR="00A26176" w:rsidRPr="00A26176">
        <w:rPr>
          <w:rFonts w:ascii="Arial" w:hAnsi="Arial" w:cs="Arial"/>
          <w:sz w:val="28"/>
          <w:szCs w:val="28"/>
        </w:rPr>
        <w:t>6</w:t>
      </w:r>
      <w:r w:rsidR="007A6562" w:rsidRPr="00442A3E">
        <w:rPr>
          <w:rFonts w:ascii="Arial" w:hAnsi="Arial" w:cs="Arial"/>
          <w:sz w:val="28"/>
          <w:szCs w:val="28"/>
        </w:rPr>
        <w:t xml:space="preserve"> </w:t>
      </w:r>
      <w:r w:rsidR="007A6562" w:rsidRPr="00625392">
        <w:rPr>
          <w:rFonts w:ascii="Arial" w:hAnsi="Arial" w:cs="Arial"/>
          <w:sz w:val="28"/>
          <w:szCs w:val="28"/>
        </w:rPr>
        <w:t xml:space="preserve">billion </w:t>
      </w:r>
      <w:r w:rsidR="007A6562" w:rsidRPr="00F74911">
        <w:rPr>
          <w:rFonts w:ascii="Arial" w:hAnsi="Arial" w:cs="Arial"/>
          <w:sz w:val="28"/>
          <w:szCs w:val="28"/>
        </w:rPr>
        <w:t>USD</w:t>
      </w:r>
      <w:r w:rsidR="007A6562" w:rsidRPr="00625392">
        <w:rPr>
          <w:rFonts w:ascii="Arial" w:hAnsi="Arial" w:cs="Arial"/>
          <w:sz w:val="28"/>
          <w:szCs w:val="28"/>
        </w:rPr>
        <w:t xml:space="preserve">, of which exports amounted to </w:t>
      </w:r>
      <w:r w:rsidR="00A26176" w:rsidRPr="00A26176">
        <w:rPr>
          <w:rFonts w:ascii="Arial" w:hAnsi="Arial" w:cs="Arial"/>
          <w:sz w:val="28"/>
          <w:szCs w:val="28"/>
        </w:rPr>
        <w:t>5</w:t>
      </w:r>
      <w:r w:rsidR="007A6562" w:rsidRPr="00442A3E">
        <w:rPr>
          <w:rFonts w:ascii="Arial" w:hAnsi="Arial" w:cs="Arial"/>
          <w:sz w:val="28"/>
          <w:szCs w:val="28"/>
        </w:rPr>
        <w:t>.</w:t>
      </w:r>
      <w:r w:rsidR="00A26176">
        <w:rPr>
          <w:rFonts w:ascii="Arial" w:hAnsi="Arial" w:cs="Arial"/>
          <w:sz w:val="28"/>
          <w:szCs w:val="28"/>
          <w:lang w:val="kk-KZ"/>
        </w:rPr>
        <w:t>1</w:t>
      </w:r>
      <w:r w:rsidR="007A6562" w:rsidRPr="00442A3E">
        <w:rPr>
          <w:rFonts w:ascii="Arial" w:hAnsi="Arial" w:cs="Arial"/>
          <w:sz w:val="28"/>
          <w:szCs w:val="28"/>
        </w:rPr>
        <w:t xml:space="preserve"> </w:t>
      </w:r>
      <w:r w:rsidR="007A6562" w:rsidRPr="00625392">
        <w:rPr>
          <w:rFonts w:ascii="Arial" w:hAnsi="Arial" w:cs="Arial"/>
          <w:sz w:val="28"/>
          <w:szCs w:val="28"/>
        </w:rPr>
        <w:t>billion</w:t>
      </w:r>
      <w:r w:rsidR="007A6562" w:rsidRPr="00AC6E34">
        <w:rPr>
          <w:rFonts w:ascii="Arial" w:hAnsi="Arial" w:cs="Arial"/>
          <w:sz w:val="28"/>
          <w:szCs w:val="28"/>
        </w:rPr>
        <w:t xml:space="preserve"> </w:t>
      </w:r>
      <w:r w:rsidR="007A6562" w:rsidRPr="00F74911">
        <w:rPr>
          <w:rFonts w:ascii="Arial" w:hAnsi="Arial" w:cs="Arial"/>
          <w:sz w:val="28"/>
          <w:szCs w:val="28"/>
        </w:rPr>
        <w:t>USD</w:t>
      </w:r>
      <w:r w:rsidR="007A6562" w:rsidRPr="00625392">
        <w:rPr>
          <w:rFonts w:ascii="Arial" w:hAnsi="Arial" w:cs="Arial"/>
          <w:sz w:val="28"/>
          <w:szCs w:val="28"/>
        </w:rPr>
        <w:t xml:space="preserve"> and imports amounted to </w:t>
      </w:r>
      <w:r w:rsidR="00A26176" w:rsidRPr="00A26176">
        <w:rPr>
          <w:rFonts w:ascii="Arial" w:hAnsi="Arial" w:cs="Arial"/>
          <w:sz w:val="28"/>
          <w:szCs w:val="28"/>
        </w:rPr>
        <w:t>12</w:t>
      </w:r>
      <w:r w:rsidR="007A6562" w:rsidRPr="00442A3E">
        <w:rPr>
          <w:rFonts w:ascii="Arial" w:hAnsi="Arial" w:cs="Arial"/>
          <w:sz w:val="28"/>
          <w:szCs w:val="28"/>
        </w:rPr>
        <w:t>.</w:t>
      </w:r>
      <w:r w:rsidR="00A26176">
        <w:rPr>
          <w:rFonts w:ascii="Arial" w:hAnsi="Arial" w:cs="Arial"/>
          <w:sz w:val="28"/>
          <w:szCs w:val="28"/>
          <w:lang w:val="kk-KZ"/>
        </w:rPr>
        <w:t>5</w:t>
      </w:r>
      <w:r w:rsidR="007A6562" w:rsidRPr="00442A3E">
        <w:rPr>
          <w:rFonts w:ascii="Arial" w:hAnsi="Arial" w:cs="Arial"/>
          <w:sz w:val="28"/>
          <w:szCs w:val="28"/>
        </w:rPr>
        <w:t xml:space="preserve"> </w:t>
      </w:r>
      <w:r w:rsidR="007A6562" w:rsidRPr="00625392">
        <w:rPr>
          <w:rFonts w:ascii="Arial" w:hAnsi="Arial" w:cs="Arial"/>
          <w:sz w:val="28"/>
          <w:szCs w:val="28"/>
        </w:rPr>
        <w:t>billion</w:t>
      </w:r>
      <w:r w:rsidR="007A6562" w:rsidRPr="00AC6E34">
        <w:rPr>
          <w:rFonts w:ascii="Arial" w:hAnsi="Arial" w:cs="Arial"/>
          <w:sz w:val="28"/>
          <w:szCs w:val="28"/>
        </w:rPr>
        <w:t xml:space="preserve"> </w:t>
      </w:r>
      <w:r w:rsidR="007A6562" w:rsidRPr="00F74911">
        <w:rPr>
          <w:rFonts w:ascii="Arial" w:hAnsi="Arial" w:cs="Arial"/>
          <w:sz w:val="28"/>
          <w:szCs w:val="28"/>
        </w:rPr>
        <w:t>USD</w:t>
      </w:r>
      <w:r w:rsidR="007A6562" w:rsidRPr="00625392">
        <w:rPr>
          <w:rFonts w:ascii="Arial" w:hAnsi="Arial" w:cs="Arial"/>
          <w:sz w:val="28"/>
          <w:szCs w:val="28"/>
        </w:rPr>
        <w:t xml:space="preserve">. At the same time, </w:t>
      </w:r>
      <w:r w:rsidR="00A26176" w:rsidRPr="00A26176">
        <w:rPr>
          <w:rFonts w:ascii="Arial" w:hAnsi="Arial" w:cs="Arial"/>
          <w:sz w:val="28"/>
          <w:szCs w:val="28"/>
        </w:rPr>
        <w:t xml:space="preserve">trade turnover with </w:t>
      </w:r>
      <w:r w:rsidR="00463D39" w:rsidRPr="00463D39">
        <w:rPr>
          <w:rFonts w:ascii="Arial" w:hAnsi="Arial" w:cs="Arial"/>
          <w:sz w:val="28"/>
          <w:szCs w:val="28"/>
        </w:rPr>
        <w:t xml:space="preserve">Turkic States </w:t>
      </w:r>
      <w:r w:rsidR="00463D39" w:rsidRPr="00625392">
        <w:rPr>
          <w:rFonts w:ascii="Arial" w:hAnsi="Arial" w:cs="Arial"/>
          <w:sz w:val="28"/>
          <w:szCs w:val="28"/>
        </w:rPr>
        <w:t>in 202</w:t>
      </w:r>
      <w:r w:rsidR="00463D39">
        <w:rPr>
          <w:rFonts w:ascii="Arial" w:hAnsi="Arial" w:cs="Arial"/>
          <w:sz w:val="28"/>
          <w:szCs w:val="28"/>
          <w:lang w:val="kk-KZ"/>
        </w:rPr>
        <w:t xml:space="preserve">4 </w:t>
      </w:r>
      <w:r w:rsidR="00463D39" w:rsidRPr="00625392">
        <w:rPr>
          <w:rFonts w:ascii="Arial" w:hAnsi="Arial" w:cs="Arial"/>
          <w:sz w:val="28"/>
          <w:szCs w:val="28"/>
        </w:rPr>
        <w:t xml:space="preserve">amounted to </w:t>
      </w:r>
      <w:r w:rsidR="00463D39" w:rsidRPr="00463D39">
        <w:rPr>
          <w:rFonts w:ascii="Arial" w:hAnsi="Arial" w:cs="Arial"/>
          <w:sz w:val="28"/>
          <w:szCs w:val="28"/>
        </w:rPr>
        <w:t>2</w:t>
      </w:r>
      <w:r w:rsidR="00463D39">
        <w:rPr>
          <w:rFonts w:ascii="Arial" w:hAnsi="Arial" w:cs="Arial"/>
          <w:sz w:val="28"/>
          <w:szCs w:val="28"/>
          <w:lang w:val="kk-KZ"/>
        </w:rPr>
        <w:t xml:space="preserve">.8 </w:t>
      </w:r>
      <w:r w:rsidR="00463D39" w:rsidRPr="00625392">
        <w:rPr>
          <w:rFonts w:ascii="Arial" w:hAnsi="Arial" w:cs="Arial"/>
          <w:sz w:val="28"/>
          <w:szCs w:val="28"/>
        </w:rPr>
        <w:t>billion</w:t>
      </w:r>
      <w:r w:rsidR="00463D39" w:rsidRPr="00AC6E34">
        <w:rPr>
          <w:rFonts w:ascii="Arial" w:hAnsi="Arial" w:cs="Arial"/>
          <w:sz w:val="28"/>
          <w:szCs w:val="28"/>
        </w:rPr>
        <w:t xml:space="preserve"> </w:t>
      </w:r>
      <w:r w:rsidR="00463D39" w:rsidRPr="00F74911">
        <w:rPr>
          <w:rFonts w:ascii="Arial" w:hAnsi="Arial" w:cs="Arial"/>
          <w:sz w:val="28"/>
          <w:szCs w:val="28"/>
        </w:rPr>
        <w:t>USD</w:t>
      </w:r>
      <w:r w:rsidR="00463D39" w:rsidRPr="00625392">
        <w:rPr>
          <w:rFonts w:ascii="Arial" w:hAnsi="Arial" w:cs="Arial"/>
          <w:sz w:val="28"/>
          <w:szCs w:val="28"/>
        </w:rPr>
        <w:t xml:space="preserve"> </w:t>
      </w:r>
      <w:r w:rsidR="00463D39">
        <w:rPr>
          <w:rFonts w:ascii="Arial" w:hAnsi="Arial" w:cs="Arial"/>
          <w:sz w:val="28"/>
          <w:szCs w:val="28"/>
        </w:rPr>
        <w:t>and t</w:t>
      </w:r>
      <w:r w:rsidR="00463D39" w:rsidRPr="00463D39">
        <w:rPr>
          <w:rFonts w:ascii="Arial" w:hAnsi="Arial" w:cs="Arial"/>
          <w:sz w:val="28"/>
          <w:szCs w:val="28"/>
        </w:rPr>
        <w:t xml:space="preserve">he share of Turkic States in the trade turnover of the Kyrgyz Republic </w:t>
      </w:r>
      <w:r w:rsidR="00463D39" w:rsidRPr="00625392">
        <w:rPr>
          <w:rFonts w:ascii="Arial" w:hAnsi="Arial" w:cs="Arial"/>
          <w:sz w:val="28"/>
          <w:szCs w:val="28"/>
        </w:rPr>
        <w:t>in 202</w:t>
      </w:r>
      <w:r w:rsidR="00463D39">
        <w:rPr>
          <w:rFonts w:ascii="Arial" w:hAnsi="Arial" w:cs="Arial"/>
          <w:sz w:val="28"/>
          <w:szCs w:val="28"/>
          <w:lang w:val="kk-KZ"/>
        </w:rPr>
        <w:t xml:space="preserve">4 </w:t>
      </w:r>
      <w:r w:rsidR="00463D39">
        <w:rPr>
          <w:rFonts w:ascii="Arial" w:hAnsi="Arial" w:cs="Arial"/>
          <w:sz w:val="28"/>
          <w:szCs w:val="28"/>
          <w:lang w:val="en-US"/>
        </w:rPr>
        <w:t xml:space="preserve">was </w:t>
      </w:r>
      <w:r w:rsidR="00463D39" w:rsidRPr="00463D39">
        <w:rPr>
          <w:rFonts w:ascii="Arial" w:hAnsi="Arial" w:cs="Arial"/>
          <w:sz w:val="28"/>
          <w:szCs w:val="28"/>
          <w:lang w:val="kk-KZ"/>
        </w:rPr>
        <w:t>15,9%</w:t>
      </w:r>
      <w:r w:rsidR="00463D39">
        <w:rPr>
          <w:rFonts w:ascii="Arial" w:hAnsi="Arial" w:cs="Arial"/>
          <w:sz w:val="28"/>
          <w:szCs w:val="28"/>
          <w:lang w:val="en-US"/>
        </w:rPr>
        <w:t xml:space="preserve">. </w:t>
      </w:r>
      <w:r w:rsidR="00463D39" w:rsidRPr="00463D39">
        <w:rPr>
          <w:rFonts w:ascii="Arial" w:hAnsi="Arial" w:cs="Arial"/>
          <w:sz w:val="28"/>
          <w:szCs w:val="28"/>
        </w:rPr>
        <w:t xml:space="preserve">Export of Kyrgyz Republic to Turkic States </w:t>
      </w:r>
      <w:r w:rsidR="00463D39" w:rsidRPr="00625392">
        <w:rPr>
          <w:rFonts w:ascii="Arial" w:hAnsi="Arial" w:cs="Arial"/>
          <w:sz w:val="28"/>
          <w:szCs w:val="28"/>
        </w:rPr>
        <w:t>in 202</w:t>
      </w:r>
      <w:r w:rsidR="00463D39">
        <w:rPr>
          <w:rFonts w:ascii="Arial" w:hAnsi="Arial" w:cs="Arial"/>
          <w:sz w:val="28"/>
          <w:szCs w:val="28"/>
          <w:lang w:val="kk-KZ"/>
        </w:rPr>
        <w:t xml:space="preserve">4 </w:t>
      </w:r>
      <w:r w:rsidR="007A6562" w:rsidRPr="00625392">
        <w:rPr>
          <w:rFonts w:ascii="Arial" w:hAnsi="Arial" w:cs="Arial"/>
          <w:sz w:val="28"/>
          <w:szCs w:val="28"/>
        </w:rPr>
        <w:t xml:space="preserve">amounted to </w:t>
      </w:r>
      <w:r w:rsidR="00463D39" w:rsidRPr="00463D39">
        <w:rPr>
          <w:rFonts w:ascii="Arial" w:hAnsi="Arial" w:cs="Arial"/>
          <w:sz w:val="28"/>
          <w:szCs w:val="28"/>
        </w:rPr>
        <w:t>952</w:t>
      </w:r>
      <w:r w:rsidR="00463D39">
        <w:rPr>
          <w:rFonts w:ascii="Arial" w:hAnsi="Arial" w:cs="Arial"/>
          <w:sz w:val="28"/>
          <w:szCs w:val="28"/>
        </w:rPr>
        <w:t>.</w:t>
      </w:r>
      <w:r w:rsidR="00463D39" w:rsidRPr="00463D39">
        <w:rPr>
          <w:rFonts w:ascii="Arial" w:hAnsi="Arial" w:cs="Arial"/>
          <w:sz w:val="28"/>
          <w:szCs w:val="28"/>
        </w:rPr>
        <w:t>5</w:t>
      </w:r>
      <w:r w:rsidR="007A6562" w:rsidRPr="00442A3E">
        <w:rPr>
          <w:rFonts w:ascii="Arial" w:hAnsi="Arial" w:cs="Arial"/>
          <w:sz w:val="28"/>
          <w:szCs w:val="28"/>
        </w:rPr>
        <w:t xml:space="preserve"> million </w:t>
      </w:r>
      <w:r w:rsidR="007A6562" w:rsidRPr="00F74911">
        <w:rPr>
          <w:rFonts w:ascii="Arial" w:hAnsi="Arial" w:cs="Arial"/>
          <w:sz w:val="28"/>
          <w:szCs w:val="28"/>
        </w:rPr>
        <w:t>USD</w:t>
      </w:r>
      <w:r w:rsidR="007A6562" w:rsidRPr="00625392">
        <w:rPr>
          <w:rFonts w:ascii="Arial" w:hAnsi="Arial" w:cs="Arial"/>
          <w:sz w:val="28"/>
          <w:szCs w:val="28"/>
        </w:rPr>
        <w:t xml:space="preserve">, or </w:t>
      </w:r>
      <w:r w:rsidR="00463D39" w:rsidRPr="00463D39">
        <w:rPr>
          <w:rFonts w:ascii="Arial" w:hAnsi="Arial" w:cs="Arial"/>
          <w:sz w:val="28"/>
          <w:szCs w:val="28"/>
        </w:rPr>
        <w:t>18</w:t>
      </w:r>
      <w:r w:rsidR="00463D39">
        <w:rPr>
          <w:rFonts w:ascii="Arial" w:hAnsi="Arial" w:cs="Arial"/>
          <w:sz w:val="28"/>
          <w:szCs w:val="28"/>
        </w:rPr>
        <w:t>.</w:t>
      </w:r>
      <w:r w:rsidR="00463D39" w:rsidRPr="00463D39">
        <w:rPr>
          <w:rFonts w:ascii="Arial" w:hAnsi="Arial" w:cs="Arial"/>
          <w:sz w:val="28"/>
          <w:szCs w:val="28"/>
        </w:rPr>
        <w:t>5%</w:t>
      </w:r>
      <w:r w:rsidR="007A6562" w:rsidRPr="00625392">
        <w:rPr>
          <w:rFonts w:ascii="Arial" w:hAnsi="Arial" w:cs="Arial"/>
          <w:sz w:val="28"/>
          <w:szCs w:val="28"/>
        </w:rPr>
        <w:t xml:space="preserve"> of the total</w:t>
      </w:r>
      <w:r w:rsidR="007A6562" w:rsidRPr="000603A2">
        <w:rPr>
          <w:rFonts w:ascii="Arial" w:hAnsi="Arial" w:cs="Arial"/>
          <w:sz w:val="28"/>
          <w:szCs w:val="28"/>
          <w:lang w:val="en-US"/>
        </w:rPr>
        <w:t xml:space="preserve"> </w:t>
      </w:r>
      <w:r w:rsidR="007A6562" w:rsidRPr="00FC3780">
        <w:rPr>
          <w:rFonts w:ascii="Arial" w:hAnsi="Arial" w:cs="Arial"/>
          <w:sz w:val="28"/>
          <w:szCs w:val="28"/>
          <w:lang w:val="en-US"/>
        </w:rPr>
        <w:t>volume</w:t>
      </w:r>
      <w:r w:rsidR="007A6562" w:rsidRPr="00625392">
        <w:rPr>
          <w:rFonts w:ascii="Arial" w:hAnsi="Arial" w:cs="Arial"/>
          <w:sz w:val="28"/>
          <w:szCs w:val="28"/>
        </w:rPr>
        <w:t xml:space="preserve">, and imports amounted to </w:t>
      </w:r>
      <w:r w:rsidR="00463D39" w:rsidRPr="00463D39">
        <w:rPr>
          <w:rFonts w:ascii="Arial" w:hAnsi="Arial" w:cs="Arial"/>
          <w:sz w:val="28"/>
          <w:szCs w:val="28"/>
        </w:rPr>
        <w:t>1844</w:t>
      </w:r>
      <w:r w:rsidR="007A6562" w:rsidRPr="00442A3E">
        <w:rPr>
          <w:rFonts w:ascii="Arial" w:hAnsi="Arial" w:cs="Arial"/>
          <w:sz w:val="28"/>
          <w:szCs w:val="28"/>
        </w:rPr>
        <w:t xml:space="preserve"> </w:t>
      </w:r>
      <w:r w:rsidR="00463D39" w:rsidRPr="00442A3E">
        <w:rPr>
          <w:rFonts w:ascii="Arial" w:hAnsi="Arial" w:cs="Arial"/>
          <w:sz w:val="28"/>
          <w:szCs w:val="28"/>
        </w:rPr>
        <w:t>million</w:t>
      </w:r>
      <w:r w:rsidR="007A6562" w:rsidRPr="00AC6E34">
        <w:rPr>
          <w:rFonts w:ascii="Arial" w:hAnsi="Arial" w:cs="Arial"/>
          <w:sz w:val="28"/>
          <w:szCs w:val="28"/>
        </w:rPr>
        <w:t xml:space="preserve"> </w:t>
      </w:r>
      <w:r w:rsidR="007A6562" w:rsidRPr="00F74911">
        <w:rPr>
          <w:rFonts w:ascii="Arial" w:hAnsi="Arial" w:cs="Arial"/>
          <w:sz w:val="28"/>
          <w:szCs w:val="28"/>
        </w:rPr>
        <w:t>USD</w:t>
      </w:r>
      <w:r w:rsidR="007A6562" w:rsidRPr="00625392">
        <w:rPr>
          <w:rFonts w:ascii="Arial" w:hAnsi="Arial" w:cs="Arial"/>
          <w:sz w:val="28"/>
          <w:szCs w:val="28"/>
        </w:rPr>
        <w:t xml:space="preserve">, or </w:t>
      </w:r>
      <w:r w:rsidR="00463D39" w:rsidRPr="00463D39">
        <w:rPr>
          <w:rFonts w:ascii="Arial" w:hAnsi="Arial" w:cs="Arial"/>
          <w:sz w:val="28"/>
          <w:szCs w:val="28"/>
        </w:rPr>
        <w:t>14</w:t>
      </w:r>
      <w:r w:rsidR="00463D39">
        <w:rPr>
          <w:rFonts w:ascii="Arial" w:hAnsi="Arial" w:cs="Arial"/>
          <w:sz w:val="28"/>
          <w:szCs w:val="28"/>
        </w:rPr>
        <w:t>.</w:t>
      </w:r>
      <w:r w:rsidR="00463D39" w:rsidRPr="00463D39">
        <w:rPr>
          <w:rFonts w:ascii="Arial" w:hAnsi="Arial" w:cs="Arial"/>
          <w:sz w:val="28"/>
          <w:szCs w:val="28"/>
        </w:rPr>
        <w:t>8%</w:t>
      </w:r>
      <w:r w:rsidR="007A6562" w:rsidRPr="00625392">
        <w:rPr>
          <w:rFonts w:ascii="Arial" w:hAnsi="Arial" w:cs="Arial"/>
          <w:sz w:val="28"/>
          <w:szCs w:val="28"/>
        </w:rPr>
        <w:t xml:space="preserve"> of the total</w:t>
      </w:r>
      <w:r w:rsidR="007A6562" w:rsidRPr="000603A2">
        <w:rPr>
          <w:rFonts w:ascii="Arial" w:hAnsi="Arial" w:cs="Arial"/>
          <w:sz w:val="28"/>
          <w:szCs w:val="28"/>
          <w:lang w:val="en-US"/>
        </w:rPr>
        <w:t xml:space="preserve"> </w:t>
      </w:r>
      <w:r w:rsidR="007A6562" w:rsidRPr="00FC3780">
        <w:rPr>
          <w:rFonts w:ascii="Arial" w:hAnsi="Arial" w:cs="Arial"/>
          <w:sz w:val="28"/>
          <w:szCs w:val="28"/>
          <w:lang w:val="en-US"/>
        </w:rPr>
        <w:t>volume</w:t>
      </w:r>
      <w:r w:rsidR="007A6562" w:rsidRPr="00625392">
        <w:rPr>
          <w:rFonts w:ascii="Arial" w:hAnsi="Arial" w:cs="Arial"/>
          <w:sz w:val="28"/>
          <w:szCs w:val="28"/>
        </w:rPr>
        <w:t>.</w:t>
      </w:r>
    </w:p>
    <w:bookmarkEnd w:id="3"/>
    <w:p w14:paraId="65328F7B" w14:textId="77777777" w:rsidR="007A6562" w:rsidRDefault="007A6562" w:rsidP="007A6562">
      <w:pPr>
        <w:suppressAutoHyphens/>
        <w:contextualSpacing/>
        <w:jc w:val="both"/>
        <w:rPr>
          <w:rFonts w:ascii="Arial" w:hAnsi="Arial" w:cs="Arial"/>
          <w:sz w:val="28"/>
          <w:szCs w:val="28"/>
        </w:rPr>
      </w:pPr>
    </w:p>
    <w:p w14:paraId="5FB75F73" w14:textId="6972B9F5" w:rsidR="007A6562" w:rsidRPr="00AC6E34" w:rsidRDefault="007A6562" w:rsidP="007A6562">
      <w:pPr>
        <w:suppressAutoHyphens/>
        <w:contextualSpacing/>
        <w:jc w:val="center"/>
        <w:rPr>
          <w:rFonts w:ascii="Arial" w:hAnsi="Arial" w:cs="Arial"/>
          <w:b/>
          <w:sz w:val="28"/>
          <w:szCs w:val="28"/>
        </w:rPr>
      </w:pPr>
      <w:r w:rsidRPr="00AC6E34">
        <w:rPr>
          <w:rFonts w:ascii="Arial" w:hAnsi="Arial" w:cs="Arial"/>
          <w:b/>
          <w:sz w:val="28"/>
          <w:szCs w:val="28"/>
        </w:rPr>
        <w:t>Table No.</w:t>
      </w:r>
      <w:r w:rsidR="006A7CB9">
        <w:rPr>
          <w:rFonts w:ascii="Arial" w:hAnsi="Arial" w:cs="Arial"/>
          <w:b/>
          <w:sz w:val="28"/>
          <w:szCs w:val="28"/>
          <w:lang w:val="kk-KZ"/>
        </w:rPr>
        <w:t>4</w:t>
      </w:r>
      <w:r w:rsidRPr="00AC6E34">
        <w:rPr>
          <w:rFonts w:ascii="Arial" w:hAnsi="Arial" w:cs="Arial"/>
          <w:b/>
          <w:sz w:val="28"/>
          <w:szCs w:val="28"/>
        </w:rPr>
        <w:t xml:space="preserve">: Foreign trade indicators of Kyrgyzstan </w:t>
      </w:r>
    </w:p>
    <w:p w14:paraId="18D5A761" w14:textId="61565D46" w:rsidR="007A6562" w:rsidRDefault="007A6562" w:rsidP="007A6562">
      <w:pPr>
        <w:suppressAutoHyphens/>
        <w:contextualSpacing/>
        <w:jc w:val="right"/>
        <w:rPr>
          <w:rFonts w:ascii="Arial" w:hAnsi="Arial" w:cs="Arial"/>
          <w:sz w:val="28"/>
          <w:szCs w:val="28"/>
        </w:rPr>
      </w:pPr>
      <w:r w:rsidRPr="00AC6E34">
        <w:rPr>
          <w:rFonts w:ascii="Arial" w:hAnsi="Arial" w:cs="Arial"/>
          <w:sz w:val="28"/>
          <w:szCs w:val="28"/>
        </w:rPr>
        <w:t xml:space="preserve">(in </w:t>
      </w:r>
      <w:r w:rsidR="008A4F1F" w:rsidRPr="008A4F1F">
        <w:rPr>
          <w:rFonts w:ascii="Arial" w:hAnsi="Arial" w:cs="Arial"/>
          <w:sz w:val="28"/>
          <w:szCs w:val="28"/>
        </w:rPr>
        <w:t>million</w:t>
      </w:r>
      <w:r w:rsidRPr="00AC6E34">
        <w:rPr>
          <w:rFonts w:ascii="Arial" w:hAnsi="Arial" w:cs="Arial"/>
          <w:sz w:val="28"/>
          <w:szCs w:val="28"/>
        </w:rPr>
        <w:t xml:space="preserve"> </w:t>
      </w:r>
      <w:r w:rsidRPr="00F74911">
        <w:rPr>
          <w:rFonts w:ascii="Arial" w:hAnsi="Arial" w:cs="Arial"/>
          <w:sz w:val="28"/>
          <w:szCs w:val="28"/>
        </w:rPr>
        <w:t>USD</w:t>
      </w:r>
      <w:r>
        <w:rPr>
          <w:rFonts w:ascii="Arial" w:hAnsi="Arial" w:cs="Arial"/>
          <w:sz w:val="28"/>
          <w:szCs w:val="28"/>
          <w:lang w:val="ru-RU"/>
        </w:rPr>
        <w:t xml:space="preserve">, </w:t>
      </w:r>
      <w:r w:rsidRPr="00625392">
        <w:rPr>
          <w:rFonts w:ascii="Arial" w:hAnsi="Arial" w:cs="Arial"/>
          <w:sz w:val="28"/>
          <w:szCs w:val="28"/>
        </w:rPr>
        <w:t>for 202</w:t>
      </w:r>
      <w:r w:rsidR="00463D39">
        <w:rPr>
          <w:rFonts w:ascii="Arial" w:hAnsi="Arial" w:cs="Arial"/>
          <w:sz w:val="28"/>
          <w:szCs w:val="28"/>
        </w:rPr>
        <w:t>4</w:t>
      </w:r>
      <w:r w:rsidRPr="00AC6E34">
        <w:rPr>
          <w:rFonts w:ascii="Arial" w:hAnsi="Arial" w:cs="Arial"/>
          <w:sz w:val="28"/>
          <w:szCs w:val="28"/>
        </w:rPr>
        <w:t>)</w:t>
      </w:r>
    </w:p>
    <w:tbl>
      <w:tblPr>
        <w:tblStyle w:val="TableGrid"/>
        <w:tblW w:w="0" w:type="auto"/>
        <w:tblLook w:val="04A0" w:firstRow="1" w:lastRow="0" w:firstColumn="1" w:lastColumn="0" w:noHBand="0" w:noVBand="1"/>
      </w:tblPr>
      <w:tblGrid>
        <w:gridCol w:w="1529"/>
        <w:gridCol w:w="1456"/>
        <w:gridCol w:w="1579"/>
        <w:gridCol w:w="1768"/>
        <w:gridCol w:w="1773"/>
        <w:gridCol w:w="1524"/>
      </w:tblGrid>
      <w:tr w:rsidR="007A6562" w14:paraId="2D9E8638" w14:textId="77777777" w:rsidTr="002537AD">
        <w:tc>
          <w:tcPr>
            <w:tcW w:w="1529" w:type="dxa"/>
          </w:tcPr>
          <w:p w14:paraId="5782FD98" w14:textId="77777777" w:rsidR="007A6562" w:rsidRPr="00AC6E34" w:rsidRDefault="007A6562" w:rsidP="002537AD">
            <w:pPr>
              <w:suppressAutoHyphens/>
              <w:contextualSpacing/>
              <w:jc w:val="center"/>
              <w:rPr>
                <w:rFonts w:ascii="Arial" w:hAnsi="Arial" w:cs="Arial"/>
                <w:b/>
                <w:sz w:val="28"/>
                <w:szCs w:val="28"/>
                <w:lang w:val="en-US"/>
              </w:rPr>
            </w:pPr>
          </w:p>
        </w:tc>
        <w:tc>
          <w:tcPr>
            <w:tcW w:w="1456" w:type="dxa"/>
          </w:tcPr>
          <w:p w14:paraId="57478363" w14:textId="77777777" w:rsidR="007A6562" w:rsidRPr="00AC6E34" w:rsidRDefault="007A6562" w:rsidP="002537AD">
            <w:pPr>
              <w:suppressAutoHyphens/>
              <w:contextualSpacing/>
              <w:jc w:val="center"/>
              <w:rPr>
                <w:rFonts w:ascii="Arial" w:hAnsi="Arial" w:cs="Arial"/>
                <w:b/>
                <w:sz w:val="28"/>
                <w:szCs w:val="28"/>
              </w:rPr>
            </w:pPr>
            <w:r w:rsidRPr="00AC6E34">
              <w:rPr>
                <w:rFonts w:ascii="Arial" w:hAnsi="Arial" w:cs="Arial"/>
                <w:b/>
                <w:sz w:val="28"/>
                <w:szCs w:val="28"/>
                <w:lang w:val="en-US"/>
              </w:rPr>
              <w:t>Total</w:t>
            </w:r>
            <w:r w:rsidRPr="000603A2">
              <w:rPr>
                <w:rFonts w:ascii="Arial" w:hAnsi="Arial" w:cs="Arial"/>
                <w:b/>
                <w:sz w:val="28"/>
                <w:szCs w:val="28"/>
                <w:lang w:val="en-US"/>
              </w:rPr>
              <w:t xml:space="preserve"> volume</w:t>
            </w:r>
          </w:p>
        </w:tc>
        <w:tc>
          <w:tcPr>
            <w:tcW w:w="1579" w:type="dxa"/>
          </w:tcPr>
          <w:p w14:paraId="6D885EA1"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TURKPA member countries</w:t>
            </w:r>
          </w:p>
        </w:tc>
        <w:tc>
          <w:tcPr>
            <w:tcW w:w="1768" w:type="dxa"/>
          </w:tcPr>
          <w:p w14:paraId="23A33562"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rPr>
              <w:t>Azerbaijan</w:t>
            </w:r>
          </w:p>
        </w:tc>
        <w:tc>
          <w:tcPr>
            <w:tcW w:w="1773" w:type="dxa"/>
          </w:tcPr>
          <w:p w14:paraId="4743C3D9"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rPr>
              <w:t>Kazakhstan</w:t>
            </w:r>
          </w:p>
        </w:tc>
        <w:tc>
          <w:tcPr>
            <w:tcW w:w="1524" w:type="dxa"/>
          </w:tcPr>
          <w:p w14:paraId="0DBD2E1B"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Türkiye</w:t>
            </w:r>
          </w:p>
        </w:tc>
      </w:tr>
      <w:tr w:rsidR="007A6562" w:rsidRPr="00AC6E34" w14:paraId="1E109C6C" w14:textId="77777777" w:rsidTr="002537AD">
        <w:tc>
          <w:tcPr>
            <w:tcW w:w="1529" w:type="dxa"/>
          </w:tcPr>
          <w:p w14:paraId="358FE5F7" w14:textId="77777777" w:rsidR="007A6562" w:rsidRPr="00AC6E34" w:rsidRDefault="007A6562" w:rsidP="002537AD">
            <w:pPr>
              <w:suppressAutoHyphens/>
              <w:contextualSpacing/>
              <w:jc w:val="both"/>
              <w:rPr>
                <w:rFonts w:ascii="Arial" w:hAnsi="Arial" w:cs="Arial"/>
                <w:sz w:val="28"/>
                <w:szCs w:val="28"/>
                <w:lang w:val="en-US"/>
              </w:rPr>
            </w:pPr>
            <w:r w:rsidRPr="00AC6E34">
              <w:rPr>
                <w:rFonts w:ascii="Arial" w:hAnsi="Arial" w:cs="Arial"/>
                <w:sz w:val="28"/>
                <w:szCs w:val="28"/>
                <w:lang w:val="en-US"/>
              </w:rPr>
              <w:t>Trade</w:t>
            </w:r>
            <w:r>
              <w:rPr>
                <w:rFonts w:ascii="Arial" w:hAnsi="Arial" w:cs="Arial"/>
                <w:sz w:val="28"/>
                <w:szCs w:val="28"/>
              </w:rPr>
              <w:t xml:space="preserve"> </w:t>
            </w:r>
            <w:r w:rsidRPr="00AC6E34">
              <w:rPr>
                <w:rFonts w:ascii="Arial" w:hAnsi="Arial" w:cs="Arial"/>
                <w:sz w:val="28"/>
                <w:szCs w:val="28"/>
                <w:lang w:val="en-US"/>
              </w:rPr>
              <w:t>turnover</w:t>
            </w:r>
          </w:p>
        </w:tc>
        <w:tc>
          <w:tcPr>
            <w:tcW w:w="1456" w:type="dxa"/>
          </w:tcPr>
          <w:p w14:paraId="6C76037A" w14:textId="22419DE3"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17631</w:t>
            </w:r>
          </w:p>
        </w:tc>
        <w:tc>
          <w:tcPr>
            <w:tcW w:w="1579" w:type="dxa"/>
          </w:tcPr>
          <w:p w14:paraId="06705BDB" w14:textId="17BFDB95" w:rsidR="007A6562" w:rsidRPr="00442A3E" w:rsidRDefault="007A6562" w:rsidP="002537AD">
            <w:pPr>
              <w:jc w:val="center"/>
              <w:rPr>
                <w:rFonts w:ascii="Arial" w:hAnsi="Arial" w:cs="Arial"/>
                <w:sz w:val="28"/>
                <w:szCs w:val="28"/>
                <w:lang w:val="en-US"/>
              </w:rPr>
            </w:pPr>
            <w:r w:rsidRPr="00442A3E">
              <w:rPr>
                <w:rFonts w:ascii="Arial" w:hAnsi="Arial" w:cs="Arial"/>
                <w:sz w:val="28"/>
                <w:szCs w:val="28"/>
                <w:lang w:val="en-US"/>
              </w:rPr>
              <w:t>1</w:t>
            </w:r>
            <w:r w:rsidR="008A4F1F">
              <w:rPr>
                <w:rFonts w:ascii="Arial" w:hAnsi="Arial" w:cs="Arial"/>
                <w:sz w:val="28"/>
                <w:szCs w:val="28"/>
                <w:lang w:val="en-US"/>
              </w:rPr>
              <w:t>951</w:t>
            </w:r>
            <w:r w:rsidRPr="00442A3E">
              <w:rPr>
                <w:rFonts w:ascii="Arial" w:hAnsi="Arial" w:cs="Arial"/>
                <w:sz w:val="28"/>
                <w:szCs w:val="28"/>
                <w:lang w:val="en-US"/>
              </w:rPr>
              <w:t>.</w:t>
            </w:r>
            <w:r w:rsidR="008A4F1F">
              <w:rPr>
                <w:rFonts w:ascii="Arial" w:hAnsi="Arial" w:cs="Arial"/>
                <w:sz w:val="28"/>
                <w:szCs w:val="28"/>
                <w:lang w:val="en-US"/>
              </w:rPr>
              <w:t>2</w:t>
            </w:r>
          </w:p>
        </w:tc>
        <w:tc>
          <w:tcPr>
            <w:tcW w:w="1768" w:type="dxa"/>
          </w:tcPr>
          <w:p w14:paraId="1F808FD7" w14:textId="7C97A15D" w:rsidR="00463D39" w:rsidRPr="00442A3E" w:rsidRDefault="00463D39" w:rsidP="002537AD">
            <w:pPr>
              <w:jc w:val="center"/>
              <w:rPr>
                <w:rFonts w:ascii="Arial" w:hAnsi="Arial" w:cs="Arial"/>
                <w:sz w:val="28"/>
                <w:szCs w:val="28"/>
                <w:lang w:val="en-US"/>
              </w:rPr>
            </w:pPr>
            <w:r w:rsidRPr="00463D39">
              <w:rPr>
                <w:rFonts w:ascii="Arial" w:hAnsi="Arial" w:cs="Arial"/>
                <w:sz w:val="28"/>
                <w:szCs w:val="28"/>
                <w:lang w:val="en-US"/>
              </w:rPr>
              <w:t>10</w:t>
            </w:r>
            <w:r w:rsidR="008A4F1F">
              <w:rPr>
                <w:rFonts w:ascii="Arial" w:hAnsi="Arial" w:cs="Arial"/>
                <w:sz w:val="28"/>
                <w:szCs w:val="28"/>
                <w:lang w:val="en-US"/>
              </w:rPr>
              <w:t>.</w:t>
            </w:r>
            <w:r w:rsidRPr="00463D39">
              <w:rPr>
                <w:rFonts w:ascii="Arial" w:hAnsi="Arial" w:cs="Arial"/>
                <w:sz w:val="28"/>
                <w:szCs w:val="28"/>
                <w:lang w:val="en-US"/>
              </w:rPr>
              <w:t>9</w:t>
            </w:r>
          </w:p>
        </w:tc>
        <w:tc>
          <w:tcPr>
            <w:tcW w:w="1773" w:type="dxa"/>
          </w:tcPr>
          <w:p w14:paraId="221AF630" w14:textId="7FC24FC9"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1473</w:t>
            </w:r>
            <w:r>
              <w:rPr>
                <w:rFonts w:ascii="Arial" w:hAnsi="Arial" w:cs="Arial"/>
                <w:sz w:val="28"/>
                <w:szCs w:val="28"/>
                <w:lang w:val="en-US"/>
              </w:rPr>
              <w:t>.</w:t>
            </w:r>
            <w:r w:rsidRPr="008A4F1F">
              <w:rPr>
                <w:rFonts w:ascii="Arial" w:hAnsi="Arial" w:cs="Arial"/>
                <w:sz w:val="28"/>
                <w:szCs w:val="28"/>
                <w:lang w:val="en-US"/>
              </w:rPr>
              <w:t>4</w:t>
            </w:r>
          </w:p>
        </w:tc>
        <w:tc>
          <w:tcPr>
            <w:tcW w:w="1524" w:type="dxa"/>
          </w:tcPr>
          <w:p w14:paraId="7F63430F" w14:textId="6F0A5654"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466</w:t>
            </w:r>
            <w:r>
              <w:rPr>
                <w:rFonts w:ascii="Arial" w:hAnsi="Arial" w:cs="Arial"/>
                <w:sz w:val="28"/>
                <w:szCs w:val="28"/>
                <w:lang w:val="en-US"/>
              </w:rPr>
              <w:t>.</w:t>
            </w:r>
            <w:r w:rsidRPr="008A4F1F">
              <w:rPr>
                <w:rFonts w:ascii="Arial" w:hAnsi="Arial" w:cs="Arial"/>
                <w:sz w:val="28"/>
                <w:szCs w:val="28"/>
                <w:lang w:val="en-US"/>
              </w:rPr>
              <w:t>9</w:t>
            </w:r>
          </w:p>
        </w:tc>
      </w:tr>
      <w:tr w:rsidR="007A6562" w:rsidRPr="00AC6E34" w14:paraId="53630FC5" w14:textId="77777777" w:rsidTr="002537AD">
        <w:tc>
          <w:tcPr>
            <w:tcW w:w="1529" w:type="dxa"/>
          </w:tcPr>
          <w:p w14:paraId="7E4DAC61" w14:textId="77777777" w:rsidR="007A6562" w:rsidRPr="0027532F" w:rsidRDefault="007A6562" w:rsidP="002537AD">
            <w:pPr>
              <w:suppressAutoHyphens/>
              <w:contextualSpacing/>
              <w:jc w:val="both"/>
              <w:rPr>
                <w:rFonts w:ascii="Arial" w:hAnsi="Arial" w:cs="Arial"/>
                <w:sz w:val="28"/>
                <w:szCs w:val="28"/>
                <w:lang w:val="en-US"/>
              </w:rPr>
            </w:pPr>
            <w:r w:rsidRPr="0027532F">
              <w:rPr>
                <w:rFonts w:ascii="Arial" w:hAnsi="Arial" w:cs="Arial"/>
                <w:sz w:val="28"/>
                <w:szCs w:val="28"/>
                <w:lang w:val="en-US"/>
              </w:rPr>
              <w:t xml:space="preserve">Exports </w:t>
            </w:r>
          </w:p>
          <w:p w14:paraId="04DAFA94" w14:textId="77777777" w:rsidR="007A6562" w:rsidRPr="0027532F" w:rsidRDefault="007A6562" w:rsidP="002537AD">
            <w:pPr>
              <w:suppressAutoHyphens/>
              <w:contextualSpacing/>
              <w:jc w:val="both"/>
              <w:rPr>
                <w:rFonts w:ascii="Arial" w:hAnsi="Arial" w:cs="Arial"/>
                <w:sz w:val="28"/>
                <w:szCs w:val="28"/>
                <w:lang w:val="en-US"/>
              </w:rPr>
            </w:pPr>
          </w:p>
        </w:tc>
        <w:tc>
          <w:tcPr>
            <w:tcW w:w="1456" w:type="dxa"/>
          </w:tcPr>
          <w:p w14:paraId="5FCBC4A0" w14:textId="556D18AA"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5141</w:t>
            </w:r>
            <w:r>
              <w:rPr>
                <w:rFonts w:ascii="Arial" w:hAnsi="Arial" w:cs="Arial"/>
                <w:sz w:val="28"/>
                <w:szCs w:val="28"/>
                <w:lang w:val="en-US"/>
              </w:rPr>
              <w:t>.</w:t>
            </w:r>
            <w:r w:rsidRPr="008A4F1F">
              <w:rPr>
                <w:rFonts w:ascii="Arial" w:hAnsi="Arial" w:cs="Arial"/>
                <w:sz w:val="28"/>
                <w:szCs w:val="28"/>
                <w:lang w:val="en-US"/>
              </w:rPr>
              <w:t>7</w:t>
            </w:r>
          </w:p>
        </w:tc>
        <w:tc>
          <w:tcPr>
            <w:tcW w:w="1579" w:type="dxa"/>
          </w:tcPr>
          <w:p w14:paraId="27430532" w14:textId="03A4446E" w:rsidR="007A6562" w:rsidRPr="00442A3E" w:rsidRDefault="008A4F1F" w:rsidP="002537AD">
            <w:pPr>
              <w:jc w:val="center"/>
              <w:rPr>
                <w:rFonts w:ascii="Arial" w:hAnsi="Arial" w:cs="Arial"/>
                <w:sz w:val="28"/>
                <w:szCs w:val="28"/>
                <w:lang w:val="en-US"/>
              </w:rPr>
            </w:pPr>
            <w:r>
              <w:rPr>
                <w:rFonts w:ascii="Arial" w:hAnsi="Arial" w:cs="Arial"/>
                <w:sz w:val="28"/>
                <w:szCs w:val="28"/>
                <w:lang w:val="en-US"/>
              </w:rPr>
              <w:t>605</w:t>
            </w:r>
            <w:r w:rsidR="007A6562" w:rsidRPr="00442A3E">
              <w:rPr>
                <w:rFonts w:ascii="Arial" w:hAnsi="Arial" w:cs="Arial"/>
                <w:sz w:val="28"/>
                <w:szCs w:val="28"/>
                <w:lang w:val="en-US"/>
              </w:rPr>
              <w:t>.5</w:t>
            </w:r>
          </w:p>
        </w:tc>
        <w:tc>
          <w:tcPr>
            <w:tcW w:w="1768" w:type="dxa"/>
          </w:tcPr>
          <w:p w14:paraId="512B0530" w14:textId="61695CF3"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8</w:t>
            </w:r>
            <w:r>
              <w:rPr>
                <w:rFonts w:ascii="Arial" w:hAnsi="Arial" w:cs="Arial"/>
                <w:sz w:val="28"/>
                <w:szCs w:val="28"/>
                <w:lang w:val="en-US"/>
              </w:rPr>
              <w:t>.</w:t>
            </w:r>
            <w:r w:rsidRPr="008A4F1F">
              <w:rPr>
                <w:rFonts w:ascii="Arial" w:hAnsi="Arial" w:cs="Arial"/>
                <w:sz w:val="28"/>
                <w:szCs w:val="28"/>
                <w:lang w:val="en-US"/>
              </w:rPr>
              <w:t>1</w:t>
            </w:r>
          </w:p>
        </w:tc>
        <w:tc>
          <w:tcPr>
            <w:tcW w:w="1773" w:type="dxa"/>
          </w:tcPr>
          <w:p w14:paraId="7A72DADA" w14:textId="29CC053C"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494</w:t>
            </w:r>
            <w:r>
              <w:rPr>
                <w:rFonts w:ascii="Arial" w:hAnsi="Arial" w:cs="Arial"/>
                <w:sz w:val="28"/>
                <w:szCs w:val="28"/>
                <w:lang w:val="en-US"/>
              </w:rPr>
              <w:t>.</w:t>
            </w:r>
            <w:r w:rsidRPr="008A4F1F">
              <w:rPr>
                <w:rFonts w:ascii="Arial" w:hAnsi="Arial" w:cs="Arial"/>
                <w:sz w:val="28"/>
                <w:szCs w:val="28"/>
                <w:lang w:val="en-US"/>
              </w:rPr>
              <w:t>6</w:t>
            </w:r>
          </w:p>
        </w:tc>
        <w:tc>
          <w:tcPr>
            <w:tcW w:w="1524" w:type="dxa"/>
          </w:tcPr>
          <w:p w14:paraId="2342C3ED" w14:textId="70389DC9"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102</w:t>
            </w:r>
            <w:r>
              <w:rPr>
                <w:rFonts w:ascii="Arial" w:hAnsi="Arial" w:cs="Arial"/>
                <w:sz w:val="28"/>
                <w:szCs w:val="28"/>
                <w:lang w:val="en-US"/>
              </w:rPr>
              <w:t>.</w:t>
            </w:r>
            <w:r w:rsidRPr="008A4F1F">
              <w:rPr>
                <w:rFonts w:ascii="Arial" w:hAnsi="Arial" w:cs="Arial"/>
                <w:sz w:val="28"/>
                <w:szCs w:val="28"/>
                <w:lang w:val="en-US"/>
              </w:rPr>
              <w:t>8</w:t>
            </w:r>
          </w:p>
        </w:tc>
      </w:tr>
      <w:tr w:rsidR="007A6562" w:rsidRPr="00AC6E34" w14:paraId="5AD8A3D7" w14:textId="77777777" w:rsidTr="002537AD">
        <w:tc>
          <w:tcPr>
            <w:tcW w:w="1529" w:type="dxa"/>
          </w:tcPr>
          <w:p w14:paraId="1A60ED02" w14:textId="77777777" w:rsidR="007A6562" w:rsidRPr="0027532F" w:rsidRDefault="007A6562" w:rsidP="002537AD">
            <w:pPr>
              <w:suppressAutoHyphens/>
              <w:contextualSpacing/>
              <w:jc w:val="both"/>
              <w:rPr>
                <w:rFonts w:ascii="Arial" w:hAnsi="Arial" w:cs="Arial"/>
                <w:sz w:val="28"/>
                <w:szCs w:val="28"/>
                <w:lang w:val="en-US"/>
              </w:rPr>
            </w:pPr>
            <w:r w:rsidRPr="00AC6E34">
              <w:rPr>
                <w:rFonts w:ascii="Arial" w:hAnsi="Arial" w:cs="Arial"/>
                <w:sz w:val="28"/>
                <w:szCs w:val="28"/>
                <w:lang w:val="en-US"/>
              </w:rPr>
              <w:t>Imports</w:t>
            </w:r>
            <w:r w:rsidRPr="0027532F">
              <w:rPr>
                <w:rFonts w:ascii="Arial" w:hAnsi="Arial" w:cs="Arial"/>
                <w:sz w:val="28"/>
                <w:szCs w:val="28"/>
                <w:lang w:val="en-US"/>
              </w:rPr>
              <w:t xml:space="preserve"> </w:t>
            </w:r>
          </w:p>
          <w:p w14:paraId="1371238C" w14:textId="77777777" w:rsidR="007A6562" w:rsidRPr="0027532F" w:rsidRDefault="007A6562" w:rsidP="002537AD">
            <w:pPr>
              <w:suppressAutoHyphens/>
              <w:contextualSpacing/>
              <w:jc w:val="both"/>
              <w:rPr>
                <w:rFonts w:ascii="Arial" w:hAnsi="Arial" w:cs="Arial"/>
                <w:sz w:val="28"/>
                <w:szCs w:val="28"/>
                <w:lang w:val="en-US"/>
              </w:rPr>
            </w:pPr>
          </w:p>
        </w:tc>
        <w:tc>
          <w:tcPr>
            <w:tcW w:w="1456" w:type="dxa"/>
          </w:tcPr>
          <w:p w14:paraId="766D5FB6" w14:textId="330277D5"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12489</w:t>
            </w:r>
            <w:r>
              <w:rPr>
                <w:rFonts w:ascii="Arial" w:hAnsi="Arial" w:cs="Arial"/>
                <w:sz w:val="28"/>
                <w:szCs w:val="28"/>
                <w:lang w:val="en-US"/>
              </w:rPr>
              <w:t>.</w:t>
            </w:r>
            <w:r w:rsidRPr="008A4F1F">
              <w:rPr>
                <w:rFonts w:ascii="Arial" w:hAnsi="Arial" w:cs="Arial"/>
                <w:sz w:val="28"/>
                <w:szCs w:val="28"/>
                <w:lang w:val="en-US"/>
              </w:rPr>
              <w:t>3</w:t>
            </w:r>
          </w:p>
        </w:tc>
        <w:tc>
          <w:tcPr>
            <w:tcW w:w="1579" w:type="dxa"/>
          </w:tcPr>
          <w:p w14:paraId="5CFDCF9D" w14:textId="4CBB7CCC" w:rsidR="007A6562" w:rsidRPr="00442A3E" w:rsidRDefault="007A6562" w:rsidP="002537AD">
            <w:pPr>
              <w:jc w:val="center"/>
              <w:rPr>
                <w:rFonts w:ascii="Arial" w:hAnsi="Arial" w:cs="Arial"/>
                <w:sz w:val="28"/>
                <w:szCs w:val="28"/>
                <w:lang w:val="en-US"/>
              </w:rPr>
            </w:pPr>
            <w:r w:rsidRPr="00442A3E">
              <w:rPr>
                <w:rFonts w:ascii="Arial" w:hAnsi="Arial" w:cs="Arial"/>
                <w:sz w:val="28"/>
                <w:szCs w:val="28"/>
                <w:lang w:val="en-US"/>
              </w:rPr>
              <w:t>1</w:t>
            </w:r>
            <w:r w:rsidR="002D1ED3">
              <w:rPr>
                <w:rFonts w:ascii="Arial" w:hAnsi="Arial" w:cs="Arial"/>
                <w:sz w:val="28"/>
                <w:szCs w:val="28"/>
                <w:lang w:val="en-US"/>
              </w:rPr>
              <w:t>345</w:t>
            </w:r>
            <w:r w:rsidRPr="00442A3E">
              <w:rPr>
                <w:rFonts w:ascii="Arial" w:hAnsi="Arial" w:cs="Arial"/>
                <w:sz w:val="28"/>
                <w:szCs w:val="28"/>
                <w:lang w:val="en-US"/>
              </w:rPr>
              <w:t>.</w:t>
            </w:r>
            <w:r w:rsidR="002D1ED3">
              <w:rPr>
                <w:rFonts w:ascii="Arial" w:hAnsi="Arial" w:cs="Arial"/>
                <w:sz w:val="28"/>
                <w:szCs w:val="28"/>
                <w:lang w:val="en-US"/>
              </w:rPr>
              <w:t>7</w:t>
            </w:r>
          </w:p>
        </w:tc>
        <w:tc>
          <w:tcPr>
            <w:tcW w:w="1768" w:type="dxa"/>
          </w:tcPr>
          <w:p w14:paraId="101295AD" w14:textId="74D50090"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2</w:t>
            </w:r>
            <w:r>
              <w:rPr>
                <w:rFonts w:ascii="Arial" w:hAnsi="Arial" w:cs="Arial"/>
                <w:sz w:val="28"/>
                <w:szCs w:val="28"/>
                <w:lang w:val="en-US"/>
              </w:rPr>
              <w:t>.</w:t>
            </w:r>
            <w:r w:rsidRPr="008A4F1F">
              <w:rPr>
                <w:rFonts w:ascii="Arial" w:hAnsi="Arial" w:cs="Arial"/>
                <w:sz w:val="28"/>
                <w:szCs w:val="28"/>
                <w:lang w:val="en-US"/>
              </w:rPr>
              <w:t>8</w:t>
            </w:r>
          </w:p>
        </w:tc>
        <w:tc>
          <w:tcPr>
            <w:tcW w:w="1773" w:type="dxa"/>
          </w:tcPr>
          <w:p w14:paraId="3404C6F2" w14:textId="3D5F8FFF"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978</w:t>
            </w:r>
            <w:r>
              <w:rPr>
                <w:rFonts w:ascii="Arial" w:hAnsi="Arial" w:cs="Arial"/>
                <w:sz w:val="28"/>
                <w:szCs w:val="28"/>
                <w:lang w:val="en-US"/>
              </w:rPr>
              <w:t>.</w:t>
            </w:r>
            <w:r w:rsidRPr="008A4F1F">
              <w:rPr>
                <w:rFonts w:ascii="Arial" w:hAnsi="Arial" w:cs="Arial"/>
                <w:sz w:val="28"/>
                <w:szCs w:val="28"/>
                <w:lang w:val="en-US"/>
              </w:rPr>
              <w:t>8</w:t>
            </w:r>
          </w:p>
        </w:tc>
        <w:tc>
          <w:tcPr>
            <w:tcW w:w="1524" w:type="dxa"/>
          </w:tcPr>
          <w:p w14:paraId="3650F520" w14:textId="3CB5212F" w:rsidR="007A6562" w:rsidRPr="00442A3E" w:rsidRDefault="008A4F1F" w:rsidP="002537AD">
            <w:pPr>
              <w:jc w:val="center"/>
              <w:rPr>
                <w:rFonts w:ascii="Arial" w:hAnsi="Arial" w:cs="Arial"/>
                <w:sz w:val="28"/>
                <w:szCs w:val="28"/>
                <w:lang w:val="en-US"/>
              </w:rPr>
            </w:pPr>
            <w:r w:rsidRPr="008A4F1F">
              <w:rPr>
                <w:rFonts w:ascii="Arial" w:hAnsi="Arial" w:cs="Arial"/>
                <w:sz w:val="28"/>
                <w:szCs w:val="28"/>
                <w:lang w:val="en-US"/>
              </w:rPr>
              <w:t>364</w:t>
            </w:r>
            <w:r>
              <w:rPr>
                <w:rFonts w:ascii="Arial" w:hAnsi="Arial" w:cs="Arial"/>
                <w:sz w:val="28"/>
                <w:szCs w:val="28"/>
                <w:lang w:val="en-US"/>
              </w:rPr>
              <w:t>.</w:t>
            </w:r>
            <w:r w:rsidRPr="008A4F1F">
              <w:rPr>
                <w:rFonts w:ascii="Arial" w:hAnsi="Arial" w:cs="Arial"/>
                <w:sz w:val="28"/>
                <w:szCs w:val="28"/>
                <w:lang w:val="en-US"/>
              </w:rPr>
              <w:t>1</w:t>
            </w:r>
          </w:p>
        </w:tc>
      </w:tr>
    </w:tbl>
    <w:p w14:paraId="4412596E" w14:textId="32E977D1" w:rsidR="007A6562" w:rsidRPr="00AC6E34" w:rsidRDefault="007A6562" w:rsidP="007A6562">
      <w:pPr>
        <w:suppressAutoHyphens/>
        <w:contextualSpacing/>
        <w:jc w:val="both"/>
        <w:rPr>
          <w:rFonts w:ascii="Arial" w:hAnsi="Arial" w:cs="Arial"/>
          <w:i/>
          <w:sz w:val="28"/>
          <w:szCs w:val="28"/>
        </w:rPr>
      </w:pPr>
      <w:r w:rsidRPr="00AC6E34">
        <w:rPr>
          <w:rFonts w:ascii="Arial" w:hAnsi="Arial" w:cs="Arial"/>
          <w:i/>
          <w:sz w:val="28"/>
          <w:szCs w:val="28"/>
        </w:rPr>
        <w:t xml:space="preserve">Data of the </w:t>
      </w:r>
      <w:r w:rsidR="008A4F1F" w:rsidRPr="008A4F1F">
        <w:rPr>
          <w:rFonts w:ascii="Arial" w:hAnsi="Arial" w:cs="Arial"/>
          <w:i/>
          <w:sz w:val="28"/>
          <w:szCs w:val="28"/>
        </w:rPr>
        <w:t>Ministry of Economy and Commerce of the Kyrgyz Republic</w:t>
      </w:r>
    </w:p>
    <w:p w14:paraId="0EFDA123" w14:textId="7D5725C1" w:rsidR="007A6562" w:rsidRDefault="007A6562" w:rsidP="007A6562">
      <w:pPr>
        <w:pStyle w:val="ListParagraph"/>
        <w:suppressAutoHyphens/>
        <w:spacing w:after="0" w:line="240" w:lineRule="auto"/>
        <w:ind w:left="0" w:firstLine="720"/>
        <w:contextualSpacing/>
        <w:jc w:val="both"/>
        <w:rPr>
          <w:rFonts w:ascii="Arial" w:hAnsi="Arial" w:cs="Arial"/>
          <w:sz w:val="28"/>
          <w:szCs w:val="28"/>
          <w:lang w:val="en-US"/>
        </w:rPr>
      </w:pPr>
    </w:p>
    <w:p w14:paraId="1E693F07" w14:textId="77567F28" w:rsid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The trade and economic relations between the Kyrgyz Republic and the </w:t>
      </w:r>
      <w:r w:rsidRPr="00463D39">
        <w:rPr>
          <w:rFonts w:ascii="Arial" w:hAnsi="Arial" w:cs="Arial"/>
          <w:sz w:val="28"/>
          <w:szCs w:val="28"/>
        </w:rPr>
        <w:t xml:space="preserve">Turkic States </w:t>
      </w:r>
      <w:r w:rsidRPr="002D1ED3">
        <w:rPr>
          <w:rFonts w:ascii="Arial" w:hAnsi="Arial" w:cs="Arial"/>
          <w:sz w:val="28"/>
          <w:szCs w:val="28"/>
          <w:lang w:val="en-US"/>
        </w:rPr>
        <w:t>have been built on the principle of non-discrimination, in accordance with the WTO Agreement, since Kyrgyzstan</w:t>
      </w:r>
      <w:r>
        <w:rPr>
          <w:rFonts w:ascii="Arial" w:hAnsi="Arial" w:cs="Arial"/>
          <w:sz w:val="28"/>
          <w:szCs w:val="28"/>
          <w:lang w:val="en-US"/>
        </w:rPr>
        <w:t>’</w:t>
      </w:r>
      <w:r w:rsidRPr="002D1ED3">
        <w:rPr>
          <w:rFonts w:ascii="Arial" w:hAnsi="Arial" w:cs="Arial"/>
          <w:sz w:val="28"/>
          <w:szCs w:val="28"/>
          <w:lang w:val="en-US"/>
        </w:rPr>
        <w:t>s accession to the World Trade Organization (WTO).</w:t>
      </w:r>
      <w:r>
        <w:rPr>
          <w:rFonts w:ascii="Arial" w:hAnsi="Arial" w:cs="Arial"/>
          <w:sz w:val="28"/>
          <w:szCs w:val="28"/>
          <w:lang w:val="en-US"/>
        </w:rPr>
        <w:t xml:space="preserve"> </w:t>
      </w:r>
      <w:r w:rsidRPr="002D1ED3">
        <w:rPr>
          <w:rFonts w:ascii="Arial" w:hAnsi="Arial" w:cs="Arial"/>
          <w:sz w:val="28"/>
          <w:szCs w:val="28"/>
          <w:lang w:val="en-US"/>
        </w:rPr>
        <w:t>WTO member countries apply most preferential treatment, meaning that each party is obliged to provide the other party with conditions no less favorable in the areas of economic, trade, and other relations.</w:t>
      </w:r>
    </w:p>
    <w:p w14:paraId="774B32A2" w14:textId="0F5F3E6E" w:rsid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During the period from 2020 to 2024, the trade turnover of the Kyrgyz Republic with the </w:t>
      </w:r>
      <w:r w:rsidRPr="00463D39">
        <w:rPr>
          <w:rFonts w:ascii="Arial" w:hAnsi="Arial" w:cs="Arial"/>
          <w:sz w:val="28"/>
          <w:szCs w:val="28"/>
        </w:rPr>
        <w:t xml:space="preserve">Turkic States </w:t>
      </w:r>
      <w:r w:rsidRPr="002D1ED3">
        <w:rPr>
          <w:rFonts w:ascii="Arial" w:hAnsi="Arial" w:cs="Arial"/>
          <w:sz w:val="28"/>
          <w:szCs w:val="28"/>
          <w:lang w:val="en-US"/>
        </w:rPr>
        <w:t>increased almost 2 times, including exports increased 1.8 times, imports - 2.1 times.</w:t>
      </w:r>
    </w:p>
    <w:p w14:paraId="31A33E4C" w14:textId="031DEE02" w:rsid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In 2024, the </w:t>
      </w:r>
      <w:r w:rsidRPr="00463D39">
        <w:rPr>
          <w:rFonts w:ascii="Arial" w:hAnsi="Arial" w:cs="Arial"/>
          <w:sz w:val="28"/>
          <w:szCs w:val="28"/>
        </w:rPr>
        <w:t xml:space="preserve">Turkic States </w:t>
      </w:r>
      <w:r w:rsidRPr="002D1ED3">
        <w:rPr>
          <w:rFonts w:ascii="Arial" w:hAnsi="Arial" w:cs="Arial"/>
          <w:sz w:val="28"/>
          <w:szCs w:val="28"/>
          <w:lang w:val="en-US"/>
        </w:rPr>
        <w:t>accounted for 16.6% of the Kyrgyz Republic</w:t>
      </w:r>
      <w:r>
        <w:rPr>
          <w:rFonts w:ascii="Arial" w:hAnsi="Arial" w:cs="Arial"/>
          <w:sz w:val="28"/>
          <w:szCs w:val="28"/>
          <w:lang w:val="en-US"/>
        </w:rPr>
        <w:t>’</w:t>
      </w:r>
      <w:r w:rsidRPr="002D1ED3">
        <w:rPr>
          <w:rFonts w:ascii="Arial" w:hAnsi="Arial" w:cs="Arial"/>
          <w:sz w:val="28"/>
          <w:szCs w:val="28"/>
          <w:lang w:val="en-US"/>
        </w:rPr>
        <w:t>s trade turnover, including 22.9% in exports and 14.7% in imports, and 20.1%, 30.0% and 17.8% respectively in January-September 2025.</w:t>
      </w:r>
    </w:p>
    <w:p w14:paraId="7D2E2DE8" w14:textId="296E2F09" w:rsid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In 2024, the trade turnover of the Kyrgyz Republic with the </w:t>
      </w:r>
      <w:r w:rsidRPr="00463D39">
        <w:rPr>
          <w:rFonts w:ascii="Arial" w:hAnsi="Arial" w:cs="Arial"/>
          <w:sz w:val="28"/>
          <w:szCs w:val="28"/>
        </w:rPr>
        <w:t xml:space="preserve">Turkic States </w:t>
      </w:r>
      <w:r w:rsidRPr="002D1ED3">
        <w:rPr>
          <w:rFonts w:ascii="Arial" w:hAnsi="Arial" w:cs="Arial"/>
          <w:sz w:val="28"/>
          <w:szCs w:val="28"/>
          <w:lang w:val="en-US"/>
        </w:rPr>
        <w:t>amounted to 2,796.5 million US</w:t>
      </w:r>
      <w:r>
        <w:rPr>
          <w:rFonts w:ascii="Arial" w:hAnsi="Arial" w:cs="Arial"/>
          <w:sz w:val="28"/>
          <w:szCs w:val="28"/>
          <w:lang w:val="en-US"/>
        </w:rPr>
        <w:t>D</w:t>
      </w:r>
      <w:r w:rsidRPr="002D1ED3">
        <w:rPr>
          <w:rFonts w:ascii="Arial" w:hAnsi="Arial" w:cs="Arial"/>
          <w:sz w:val="28"/>
          <w:szCs w:val="28"/>
          <w:lang w:val="en-US"/>
        </w:rPr>
        <w:t>, showing a 4.3% increase compared to 2023. Of this, exports reached 852.5 million US</w:t>
      </w:r>
      <w:r>
        <w:rPr>
          <w:rFonts w:ascii="Arial" w:hAnsi="Arial" w:cs="Arial"/>
          <w:sz w:val="28"/>
          <w:szCs w:val="28"/>
          <w:lang w:val="en-US"/>
        </w:rPr>
        <w:t>D</w:t>
      </w:r>
      <w:r w:rsidRPr="002D1ED3">
        <w:rPr>
          <w:rFonts w:ascii="Arial" w:hAnsi="Arial" w:cs="Arial"/>
          <w:sz w:val="28"/>
          <w:szCs w:val="28"/>
          <w:lang w:val="en-US"/>
        </w:rPr>
        <w:t>, rising by 6.2%, while imports amounted to 1,844.0 million US</w:t>
      </w:r>
      <w:r>
        <w:rPr>
          <w:rFonts w:ascii="Arial" w:hAnsi="Arial" w:cs="Arial"/>
          <w:sz w:val="28"/>
          <w:szCs w:val="28"/>
          <w:lang w:val="en-US"/>
        </w:rPr>
        <w:t>D</w:t>
      </w:r>
      <w:r w:rsidRPr="002D1ED3">
        <w:rPr>
          <w:rFonts w:ascii="Arial" w:hAnsi="Arial" w:cs="Arial"/>
          <w:sz w:val="28"/>
          <w:szCs w:val="28"/>
          <w:lang w:val="en-US"/>
        </w:rPr>
        <w:t>, increasing by 3.4%.</w:t>
      </w:r>
    </w:p>
    <w:p w14:paraId="720A7354" w14:textId="5A5CFBAD" w:rsid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In the period from January to September 2025, the trade turnover of the Kyrgyz Republic with </w:t>
      </w:r>
      <w:r w:rsidRPr="00463D39">
        <w:rPr>
          <w:rFonts w:ascii="Arial" w:hAnsi="Arial" w:cs="Arial"/>
          <w:sz w:val="28"/>
          <w:szCs w:val="28"/>
        </w:rPr>
        <w:t xml:space="preserve">Turkic States </w:t>
      </w:r>
      <w:r w:rsidRPr="002D1ED3">
        <w:rPr>
          <w:rFonts w:ascii="Arial" w:hAnsi="Arial" w:cs="Arial"/>
          <w:sz w:val="28"/>
          <w:szCs w:val="28"/>
          <w:lang w:val="en-US"/>
        </w:rPr>
        <w:t>reached 2,265.3 million US</w:t>
      </w:r>
      <w:r>
        <w:rPr>
          <w:rFonts w:ascii="Arial" w:hAnsi="Arial" w:cs="Arial"/>
          <w:sz w:val="28"/>
          <w:szCs w:val="28"/>
          <w:lang w:val="en-US"/>
        </w:rPr>
        <w:t>D</w:t>
      </w:r>
      <w:r w:rsidRPr="002D1ED3">
        <w:rPr>
          <w:rFonts w:ascii="Arial" w:hAnsi="Arial" w:cs="Arial"/>
          <w:sz w:val="28"/>
          <w:szCs w:val="28"/>
          <w:lang w:val="en-US"/>
        </w:rPr>
        <w:t>, showing a 13.5% increase compared to the same period in 2024. Of this, exports amounted to 639.0 million US</w:t>
      </w:r>
      <w:r>
        <w:rPr>
          <w:rFonts w:ascii="Arial" w:hAnsi="Arial" w:cs="Arial"/>
          <w:sz w:val="28"/>
          <w:szCs w:val="28"/>
          <w:lang w:val="en-US"/>
        </w:rPr>
        <w:t>D</w:t>
      </w:r>
      <w:r w:rsidRPr="002D1ED3">
        <w:rPr>
          <w:rFonts w:ascii="Arial" w:hAnsi="Arial" w:cs="Arial"/>
          <w:sz w:val="28"/>
          <w:szCs w:val="28"/>
          <w:lang w:val="en-US"/>
        </w:rPr>
        <w:t>, which decreased by 2.3%, while imports reached 1,626.3 million US</w:t>
      </w:r>
      <w:r>
        <w:rPr>
          <w:rFonts w:ascii="Arial" w:hAnsi="Arial" w:cs="Arial"/>
          <w:sz w:val="28"/>
          <w:szCs w:val="28"/>
          <w:lang w:val="en-US"/>
        </w:rPr>
        <w:t>D</w:t>
      </w:r>
      <w:r w:rsidRPr="002D1ED3">
        <w:rPr>
          <w:rFonts w:ascii="Arial" w:hAnsi="Arial" w:cs="Arial"/>
          <w:sz w:val="28"/>
          <w:szCs w:val="28"/>
          <w:lang w:val="en-US"/>
        </w:rPr>
        <w:t>, an increase of 21.1%.</w:t>
      </w:r>
    </w:p>
    <w:p w14:paraId="7AAEA335" w14:textId="1769ED2E" w:rsidR="002D1ED3" w:rsidRP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The main export goods from Kyrgyz Republic to the </w:t>
      </w:r>
      <w:r w:rsidRPr="00463D39">
        <w:rPr>
          <w:rFonts w:ascii="Arial" w:hAnsi="Arial" w:cs="Arial"/>
          <w:sz w:val="28"/>
          <w:szCs w:val="28"/>
        </w:rPr>
        <w:t xml:space="preserve">Turkic States </w:t>
      </w:r>
      <w:r w:rsidRPr="002D1ED3">
        <w:rPr>
          <w:rFonts w:ascii="Arial" w:hAnsi="Arial" w:cs="Arial"/>
          <w:sz w:val="28"/>
          <w:szCs w:val="28"/>
          <w:lang w:val="en-US"/>
        </w:rPr>
        <w:t>include: petroleum products (aviation kerosene), coal, textile products, vegetables and fruits, dairy products, ores and concentrates of precious metals, cement, glass and ceramic products, ground transportation vehicles and their parts, plastic products, paper and cardboard products, heating lamps, radiators, and others.</w:t>
      </w:r>
    </w:p>
    <w:p w14:paraId="46BEAAC3" w14:textId="77777777" w:rsidR="002D1ED3" w:rsidRDefault="002D1ED3" w:rsidP="002D1ED3">
      <w:pPr>
        <w:pStyle w:val="ListParagraph"/>
        <w:suppressAutoHyphens/>
        <w:spacing w:after="0" w:line="240" w:lineRule="auto"/>
        <w:ind w:left="0" w:firstLine="720"/>
        <w:contextualSpacing/>
        <w:jc w:val="both"/>
        <w:rPr>
          <w:rFonts w:ascii="Arial" w:hAnsi="Arial" w:cs="Arial"/>
          <w:sz w:val="28"/>
          <w:szCs w:val="28"/>
          <w:lang w:val="en-US"/>
        </w:rPr>
      </w:pPr>
      <w:r w:rsidRPr="002D1ED3">
        <w:rPr>
          <w:rFonts w:ascii="Arial" w:hAnsi="Arial" w:cs="Arial"/>
          <w:sz w:val="28"/>
          <w:szCs w:val="28"/>
          <w:lang w:val="en-US"/>
        </w:rPr>
        <w:t xml:space="preserve">The main import goods of the </w:t>
      </w:r>
      <w:r w:rsidRPr="00463D39">
        <w:rPr>
          <w:rFonts w:ascii="Arial" w:hAnsi="Arial" w:cs="Arial"/>
          <w:sz w:val="28"/>
          <w:szCs w:val="28"/>
        </w:rPr>
        <w:t xml:space="preserve">Turkic States </w:t>
      </w:r>
      <w:r w:rsidRPr="002D1ED3">
        <w:rPr>
          <w:rFonts w:ascii="Arial" w:hAnsi="Arial" w:cs="Arial"/>
          <w:sz w:val="28"/>
          <w:szCs w:val="28"/>
          <w:lang w:val="en-US"/>
        </w:rPr>
        <w:t>to Kyrgyz Republic include: fuel and energy resources (petroleum products, coal, natural gas), chemical industry products (inorganic chemicals, soap and detergents, pharmaceuticals, fertilizers, plastic products, paints and varnishes), machinery and equipment, mechanical devices for industrial use, electrical machines and apparatus, land transportation vehicles and their parts, ferrous metals and products made from them, grains, sugar and confectionery products, tobacco products, flour and grain mill products, various beverages, oils and vegetable oils, clothing, footwear, and other consumer goods.</w:t>
      </w:r>
    </w:p>
    <w:p w14:paraId="1ACB0115" w14:textId="77777777" w:rsidR="006E3CB5" w:rsidRDefault="002D1ED3" w:rsidP="006E3CB5">
      <w:pPr>
        <w:pStyle w:val="ListParagraph"/>
        <w:suppressAutoHyphens/>
        <w:spacing w:after="0" w:line="240" w:lineRule="auto"/>
        <w:ind w:left="0" w:firstLine="720"/>
        <w:contextualSpacing/>
        <w:jc w:val="both"/>
        <w:rPr>
          <w:rFonts w:ascii="Arial" w:hAnsi="Arial" w:cs="Arial"/>
          <w:sz w:val="28"/>
          <w:szCs w:val="28"/>
          <w:lang w:val="ky-KG"/>
        </w:rPr>
      </w:pPr>
      <w:r w:rsidRPr="002D1ED3">
        <w:rPr>
          <w:rFonts w:ascii="Arial" w:hAnsi="Arial" w:cs="Arial"/>
          <w:sz w:val="28"/>
          <w:szCs w:val="28"/>
          <w:lang w:val="ky-KG"/>
        </w:rPr>
        <w:t>In order to enhance the effectiveness and coordination of economic cooperation within the framework of the OTS, Order No. 77 of the Ministry of Economy and Commerce of the Kyrgyz Republic dated June 27, 2023 was issued, approving an internal departmental action plan on issues of economic cooperation within the framework of the OTS.</w:t>
      </w:r>
    </w:p>
    <w:p w14:paraId="09A66D02" w14:textId="77777777" w:rsidR="006E3CB5" w:rsidRDefault="006E3CB5" w:rsidP="006E3CB5">
      <w:pPr>
        <w:pStyle w:val="ListParagraph"/>
        <w:suppressAutoHyphens/>
        <w:spacing w:after="0" w:line="240" w:lineRule="auto"/>
        <w:ind w:left="0" w:firstLine="720"/>
        <w:contextualSpacing/>
        <w:jc w:val="both"/>
        <w:rPr>
          <w:rFonts w:ascii="Arial" w:hAnsi="Arial" w:cs="Arial"/>
          <w:sz w:val="28"/>
          <w:szCs w:val="28"/>
          <w:lang w:val="ky-KG"/>
        </w:rPr>
      </w:pPr>
      <w:r w:rsidRPr="006E3CB5">
        <w:rPr>
          <w:rFonts w:ascii="Arial" w:hAnsi="Arial" w:cs="Arial"/>
          <w:sz w:val="28"/>
          <w:szCs w:val="28"/>
          <w:lang w:val="ky-KG"/>
        </w:rPr>
        <w:t xml:space="preserve">Economy and Trade </w:t>
      </w:r>
      <w:r w:rsidR="002D1ED3" w:rsidRPr="006E3CB5">
        <w:rPr>
          <w:rFonts w:ascii="Arial" w:hAnsi="Arial" w:cs="Arial"/>
          <w:sz w:val="28"/>
          <w:szCs w:val="28"/>
          <w:lang w:val="ky-KG"/>
        </w:rPr>
        <w:t>Ministers</w:t>
      </w:r>
      <w:r w:rsidRPr="006E3CB5">
        <w:rPr>
          <w:rFonts w:ascii="Arial" w:hAnsi="Arial" w:cs="Arial"/>
          <w:sz w:val="28"/>
          <w:szCs w:val="28"/>
          <w:lang w:val="en-US"/>
        </w:rPr>
        <w:t>’</w:t>
      </w:r>
      <w:r w:rsidR="002D1ED3" w:rsidRPr="006E3CB5">
        <w:rPr>
          <w:rFonts w:ascii="Arial" w:hAnsi="Arial" w:cs="Arial"/>
          <w:sz w:val="28"/>
          <w:szCs w:val="28"/>
          <w:lang w:val="ky-KG"/>
        </w:rPr>
        <w:t xml:space="preserve"> </w:t>
      </w:r>
      <w:r w:rsidRPr="002D1ED3">
        <w:rPr>
          <w:rFonts w:ascii="Arial" w:hAnsi="Arial" w:cs="Arial"/>
          <w:sz w:val="28"/>
          <w:szCs w:val="28"/>
          <w:lang w:val="ky-KG"/>
        </w:rPr>
        <w:t xml:space="preserve">of the Turkic States </w:t>
      </w:r>
      <w:r w:rsidR="002D1ED3" w:rsidRPr="006E3CB5">
        <w:rPr>
          <w:rFonts w:ascii="Arial" w:hAnsi="Arial" w:cs="Arial"/>
          <w:sz w:val="28"/>
          <w:szCs w:val="28"/>
          <w:lang w:val="ky-KG"/>
        </w:rPr>
        <w:t>meetings</w:t>
      </w:r>
      <w:r w:rsidRPr="006E3CB5">
        <w:rPr>
          <w:rFonts w:ascii="Arial" w:hAnsi="Arial" w:cs="Arial"/>
          <w:sz w:val="28"/>
          <w:szCs w:val="28"/>
          <w:lang w:val="en-US"/>
        </w:rPr>
        <w:t xml:space="preserve"> </w:t>
      </w:r>
      <w:r w:rsidR="002D1ED3" w:rsidRPr="006E3CB5">
        <w:rPr>
          <w:rFonts w:ascii="Arial" w:hAnsi="Arial" w:cs="Arial"/>
          <w:sz w:val="28"/>
          <w:szCs w:val="28"/>
          <w:lang w:val="ky-KG"/>
        </w:rPr>
        <w:t>are held annually, following which a conference communique is signed. The 12</w:t>
      </w:r>
      <w:r w:rsidRPr="006E3CB5">
        <w:rPr>
          <w:rFonts w:ascii="Arial" w:hAnsi="Arial" w:cs="Arial"/>
          <w:sz w:val="28"/>
          <w:szCs w:val="28"/>
          <w:vertAlign w:val="superscript"/>
          <w:lang w:val="en-US"/>
        </w:rPr>
        <w:t>th</w:t>
      </w:r>
      <w:r>
        <w:rPr>
          <w:rFonts w:ascii="Arial" w:hAnsi="Arial" w:cs="Arial"/>
          <w:sz w:val="28"/>
          <w:szCs w:val="28"/>
          <w:lang w:val="en-US"/>
        </w:rPr>
        <w:t xml:space="preserve"> </w:t>
      </w:r>
      <w:r w:rsidR="002D1ED3" w:rsidRPr="006E3CB5">
        <w:rPr>
          <w:rFonts w:ascii="Arial" w:hAnsi="Arial" w:cs="Arial"/>
          <w:sz w:val="28"/>
          <w:szCs w:val="28"/>
          <w:lang w:val="ky-KG"/>
        </w:rPr>
        <w:t xml:space="preserve">meeting of the OTS Ministers of </w:t>
      </w:r>
      <w:r w:rsidRPr="006E3CB5">
        <w:rPr>
          <w:rFonts w:ascii="Arial" w:hAnsi="Arial" w:cs="Arial"/>
          <w:sz w:val="28"/>
          <w:szCs w:val="28"/>
          <w:lang w:val="ky-KG"/>
        </w:rPr>
        <w:t xml:space="preserve">Economy and Trade </w:t>
      </w:r>
      <w:r w:rsidR="002D1ED3" w:rsidRPr="006E3CB5">
        <w:rPr>
          <w:rFonts w:ascii="Arial" w:hAnsi="Arial" w:cs="Arial"/>
          <w:sz w:val="28"/>
          <w:szCs w:val="28"/>
          <w:lang w:val="ky-KG"/>
        </w:rPr>
        <w:t>was held on September 14, 2023 in Istanbul. Following the ministerial meeting, a communique was signed, including issues of further development of cooperation in the fields of trade, investment, the private sector and research.</w:t>
      </w:r>
      <w:r>
        <w:rPr>
          <w:rFonts w:ascii="Arial" w:hAnsi="Arial" w:cs="Arial"/>
          <w:sz w:val="28"/>
          <w:szCs w:val="28"/>
          <w:lang w:val="en-US"/>
        </w:rPr>
        <w:t xml:space="preserve"> </w:t>
      </w:r>
      <w:r w:rsidR="002D1ED3" w:rsidRPr="002D1ED3">
        <w:rPr>
          <w:rFonts w:ascii="Arial" w:hAnsi="Arial" w:cs="Arial"/>
          <w:sz w:val="28"/>
          <w:szCs w:val="28"/>
          <w:lang w:val="ky-KG"/>
        </w:rPr>
        <w:t>On October 18, 2024, Bishkek hosted the 13</w:t>
      </w:r>
      <w:r w:rsidRPr="006E3CB5">
        <w:rPr>
          <w:rFonts w:ascii="Arial" w:hAnsi="Arial" w:cs="Arial"/>
          <w:sz w:val="28"/>
          <w:szCs w:val="28"/>
          <w:vertAlign w:val="superscript"/>
          <w:lang w:val="en-US"/>
        </w:rPr>
        <w:t>th</w:t>
      </w:r>
      <w:r>
        <w:rPr>
          <w:rFonts w:ascii="Arial" w:hAnsi="Arial" w:cs="Arial"/>
          <w:sz w:val="28"/>
          <w:szCs w:val="28"/>
          <w:lang w:val="en-US"/>
        </w:rPr>
        <w:t xml:space="preserve"> </w:t>
      </w:r>
      <w:r w:rsidR="002D1ED3" w:rsidRPr="002D1ED3">
        <w:rPr>
          <w:rFonts w:ascii="Arial" w:hAnsi="Arial" w:cs="Arial"/>
          <w:sz w:val="28"/>
          <w:szCs w:val="28"/>
          <w:lang w:val="ky-KG"/>
        </w:rPr>
        <w:t>meeting of the OTS Ministers of Economy and Trade and the 15</w:t>
      </w:r>
      <w:r w:rsidRPr="006E3CB5">
        <w:rPr>
          <w:rFonts w:ascii="Arial" w:hAnsi="Arial" w:cs="Arial"/>
          <w:sz w:val="28"/>
          <w:szCs w:val="28"/>
          <w:vertAlign w:val="superscript"/>
          <w:lang w:val="en-US"/>
        </w:rPr>
        <w:t>th</w:t>
      </w:r>
      <w:r>
        <w:rPr>
          <w:rFonts w:ascii="Arial" w:hAnsi="Arial" w:cs="Arial"/>
          <w:sz w:val="28"/>
          <w:szCs w:val="28"/>
          <w:lang w:val="en-US"/>
        </w:rPr>
        <w:t xml:space="preserve"> </w:t>
      </w:r>
      <w:r w:rsidR="002D1ED3" w:rsidRPr="002D1ED3">
        <w:rPr>
          <w:rFonts w:ascii="Arial" w:hAnsi="Arial" w:cs="Arial"/>
          <w:sz w:val="28"/>
          <w:szCs w:val="28"/>
          <w:lang w:val="ky-KG"/>
        </w:rPr>
        <w:t xml:space="preserve">meeting of the OTS Working Group on Economic cooperation. </w:t>
      </w:r>
    </w:p>
    <w:p w14:paraId="4D05A942" w14:textId="4B02592D" w:rsidR="00C42619" w:rsidRDefault="00C42619" w:rsidP="006E3CB5">
      <w:pPr>
        <w:pStyle w:val="ListParagraph"/>
        <w:suppressAutoHyphens/>
        <w:spacing w:after="0" w:line="240" w:lineRule="auto"/>
        <w:ind w:left="0" w:firstLine="720"/>
        <w:contextualSpacing/>
        <w:jc w:val="both"/>
        <w:rPr>
          <w:rFonts w:ascii="Arial" w:hAnsi="Arial" w:cs="Arial"/>
          <w:sz w:val="28"/>
          <w:szCs w:val="28"/>
          <w:lang w:val="en-US"/>
        </w:rPr>
      </w:pPr>
      <w:r w:rsidRPr="00C42619">
        <w:rPr>
          <w:rFonts w:ascii="Arial" w:hAnsi="Arial" w:cs="Arial"/>
          <w:sz w:val="28"/>
          <w:szCs w:val="28"/>
          <w:lang w:val="en-US"/>
        </w:rPr>
        <w:t>At the 12</w:t>
      </w:r>
      <w:r w:rsidRPr="00C42619">
        <w:rPr>
          <w:rFonts w:ascii="Arial" w:hAnsi="Arial" w:cs="Arial"/>
          <w:sz w:val="28"/>
          <w:szCs w:val="28"/>
          <w:vertAlign w:val="superscript"/>
          <w:lang w:val="en-US"/>
        </w:rPr>
        <w:t>th</w:t>
      </w:r>
      <w:r>
        <w:rPr>
          <w:rFonts w:ascii="Arial" w:hAnsi="Arial" w:cs="Arial"/>
          <w:sz w:val="28"/>
          <w:szCs w:val="28"/>
          <w:lang w:val="kk-KZ"/>
        </w:rPr>
        <w:t xml:space="preserve"> </w:t>
      </w:r>
      <w:r w:rsidRPr="00C42619">
        <w:rPr>
          <w:rFonts w:ascii="Arial" w:hAnsi="Arial" w:cs="Arial"/>
          <w:sz w:val="28"/>
          <w:szCs w:val="28"/>
          <w:lang w:val="en-US"/>
        </w:rPr>
        <w:t>Summit of the OTS, held on October 7, 2025, in Gabala, Azerbaijan, Kyrgyz President Sadyr Japarov summarized the results of his chairmanship, proposing to consolidate economic cooperation by signing an Agreement on the Mutual Recognition of Electronic Digital Signatures (EDS) to simplify cross-border electronic document processing. He also noted the importance of the first meeting of the heads of government of the OTS in Bishkek as a step toward digitalization and trade integration. Furthermore, to support further economic cooperation, the implementation of the Roadmap for Cooperation in Economics, Trade, Investment, and Finance, prepared by Kyrgyzstan, was proposed.</w:t>
      </w:r>
    </w:p>
    <w:p w14:paraId="33A3878C" w14:textId="6D3B377E" w:rsidR="006E3CB5" w:rsidRDefault="006E3CB5" w:rsidP="006E3CB5">
      <w:pPr>
        <w:pStyle w:val="ListParagraph"/>
        <w:suppressAutoHyphens/>
        <w:spacing w:after="0" w:line="240" w:lineRule="auto"/>
        <w:ind w:left="0" w:firstLine="720"/>
        <w:contextualSpacing/>
        <w:jc w:val="both"/>
        <w:rPr>
          <w:rFonts w:ascii="Arial" w:hAnsi="Arial" w:cs="Arial"/>
          <w:sz w:val="28"/>
          <w:szCs w:val="28"/>
          <w:lang w:val="en-US"/>
        </w:rPr>
      </w:pPr>
      <w:r w:rsidRPr="006E3CB5">
        <w:rPr>
          <w:rFonts w:ascii="Arial" w:hAnsi="Arial" w:cs="Arial"/>
          <w:sz w:val="28"/>
          <w:szCs w:val="28"/>
          <w:lang w:val="en-US"/>
        </w:rPr>
        <w:t>On March 16, 2023, in Ankara, during the informal summit of the Heads of State of the Turkic States, an agreement was signed to establish the T</w:t>
      </w:r>
      <w:r>
        <w:rPr>
          <w:rFonts w:ascii="Arial" w:hAnsi="Arial" w:cs="Arial"/>
          <w:sz w:val="28"/>
          <w:szCs w:val="28"/>
          <w:lang w:val="en-US"/>
        </w:rPr>
        <w:t>IF</w:t>
      </w:r>
      <w:r w:rsidRPr="006E3CB5">
        <w:rPr>
          <w:rFonts w:ascii="Arial" w:hAnsi="Arial" w:cs="Arial"/>
          <w:sz w:val="28"/>
          <w:szCs w:val="28"/>
          <w:lang w:val="en-US"/>
        </w:rPr>
        <w:t>. This agreement reflects the efforts of the Turkic States to expand and deepen cooperation in the economic sphere, as well as their commitment to joint development.</w:t>
      </w:r>
    </w:p>
    <w:p w14:paraId="2124A237" w14:textId="78F371FC" w:rsidR="006E3CB5" w:rsidRDefault="006E3CB5" w:rsidP="006E3CB5">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TIF</w:t>
      </w:r>
      <w:r w:rsidRPr="006E3CB5">
        <w:rPr>
          <w:rFonts w:ascii="Arial" w:hAnsi="Arial" w:cs="Arial"/>
          <w:sz w:val="28"/>
          <w:szCs w:val="28"/>
          <w:lang w:val="en-US"/>
        </w:rPr>
        <w:t xml:space="preserve"> was established with the aim of stimulating sustainable economic growth, supporting investment projects, promoting entrepreneurship, and strengthening trade and economic ties between the participating countries. The authorized capital of the </w:t>
      </w:r>
      <w:r>
        <w:rPr>
          <w:rFonts w:ascii="Arial" w:hAnsi="Arial" w:cs="Arial"/>
          <w:sz w:val="28"/>
          <w:szCs w:val="28"/>
          <w:lang w:val="en-US"/>
        </w:rPr>
        <w:t>TIF</w:t>
      </w:r>
      <w:r w:rsidRPr="006E3CB5">
        <w:rPr>
          <w:rFonts w:ascii="Arial" w:hAnsi="Arial" w:cs="Arial"/>
          <w:sz w:val="28"/>
          <w:szCs w:val="28"/>
          <w:lang w:val="en-US"/>
        </w:rPr>
        <w:t xml:space="preserve"> amounts to 500 million US</w:t>
      </w:r>
      <w:r>
        <w:rPr>
          <w:rFonts w:ascii="Arial" w:hAnsi="Arial" w:cs="Arial"/>
          <w:sz w:val="28"/>
          <w:szCs w:val="28"/>
          <w:lang w:val="en-US"/>
        </w:rPr>
        <w:t>D</w:t>
      </w:r>
      <w:r w:rsidRPr="006E3CB5">
        <w:rPr>
          <w:rFonts w:ascii="Arial" w:hAnsi="Arial" w:cs="Arial"/>
          <w:sz w:val="28"/>
          <w:szCs w:val="28"/>
          <w:lang w:val="en-US"/>
        </w:rPr>
        <w:t>. Kyrgyz Republic will contribute 70 million US</w:t>
      </w:r>
      <w:r>
        <w:rPr>
          <w:rFonts w:ascii="Arial" w:hAnsi="Arial" w:cs="Arial"/>
          <w:sz w:val="28"/>
          <w:szCs w:val="28"/>
          <w:lang w:val="en-US"/>
        </w:rPr>
        <w:t>D</w:t>
      </w:r>
      <w:r w:rsidRPr="006E3CB5">
        <w:rPr>
          <w:rFonts w:ascii="Arial" w:hAnsi="Arial" w:cs="Arial"/>
          <w:sz w:val="28"/>
          <w:szCs w:val="28"/>
          <w:lang w:val="en-US"/>
        </w:rPr>
        <w:t xml:space="preserve"> to the authorized capital of the </w:t>
      </w:r>
      <w:r>
        <w:rPr>
          <w:rFonts w:ascii="Arial" w:hAnsi="Arial" w:cs="Arial"/>
          <w:sz w:val="28"/>
          <w:szCs w:val="28"/>
          <w:lang w:val="en-US"/>
        </w:rPr>
        <w:t>TIF</w:t>
      </w:r>
      <w:r w:rsidRPr="006E3CB5">
        <w:rPr>
          <w:rFonts w:ascii="Arial" w:hAnsi="Arial" w:cs="Arial"/>
          <w:sz w:val="28"/>
          <w:szCs w:val="28"/>
          <w:lang w:val="en-US"/>
        </w:rPr>
        <w:t>. This amount will be paid in stages over three years from the national budget.</w:t>
      </w:r>
    </w:p>
    <w:p w14:paraId="1D8F3379" w14:textId="24B8C2BE" w:rsidR="006E3CB5" w:rsidRDefault="006E3CB5" w:rsidP="006E3CB5">
      <w:pPr>
        <w:pStyle w:val="ListParagraph"/>
        <w:suppressAutoHyphens/>
        <w:spacing w:after="0" w:line="240" w:lineRule="auto"/>
        <w:ind w:left="0" w:firstLine="720"/>
        <w:contextualSpacing/>
        <w:jc w:val="both"/>
        <w:rPr>
          <w:rFonts w:ascii="Arial" w:hAnsi="Arial" w:cs="Arial"/>
          <w:sz w:val="28"/>
          <w:szCs w:val="28"/>
          <w:lang w:val="en-US"/>
        </w:rPr>
      </w:pPr>
      <w:r w:rsidRPr="006E3CB5">
        <w:rPr>
          <w:rFonts w:ascii="Arial" w:hAnsi="Arial" w:cs="Arial"/>
          <w:sz w:val="28"/>
          <w:szCs w:val="28"/>
          <w:lang w:val="en-US"/>
        </w:rPr>
        <w:t xml:space="preserve">From December 2024 to November 2025, ten meetings of the </w:t>
      </w:r>
      <w:r>
        <w:rPr>
          <w:rFonts w:ascii="Arial" w:hAnsi="Arial" w:cs="Arial"/>
          <w:sz w:val="28"/>
          <w:szCs w:val="28"/>
          <w:lang w:val="en-US"/>
        </w:rPr>
        <w:t>TIF’</w:t>
      </w:r>
      <w:r w:rsidRPr="006E3CB5">
        <w:rPr>
          <w:rFonts w:ascii="Arial" w:hAnsi="Arial" w:cs="Arial"/>
          <w:sz w:val="28"/>
          <w:szCs w:val="28"/>
          <w:lang w:val="en-US"/>
        </w:rPr>
        <w:t xml:space="preserve">s Board of Directors were held. During these meetings, key internal regulatory and legal documents that ensure the operational activities of the </w:t>
      </w:r>
      <w:r>
        <w:rPr>
          <w:rFonts w:ascii="Arial" w:hAnsi="Arial" w:cs="Arial"/>
          <w:sz w:val="28"/>
          <w:szCs w:val="28"/>
          <w:lang w:val="en-US"/>
        </w:rPr>
        <w:t>TIF</w:t>
      </w:r>
      <w:r w:rsidRPr="006E3CB5">
        <w:rPr>
          <w:rFonts w:ascii="Arial" w:hAnsi="Arial" w:cs="Arial"/>
          <w:sz w:val="28"/>
          <w:szCs w:val="28"/>
          <w:lang w:val="en-US"/>
        </w:rPr>
        <w:t xml:space="preserve"> were approved. At the tenth meeting of the Board of Directors, a Roadmap was reviewed, and plans were made to start the </w:t>
      </w:r>
      <w:r>
        <w:rPr>
          <w:rFonts w:ascii="Arial" w:hAnsi="Arial" w:cs="Arial"/>
          <w:sz w:val="28"/>
          <w:szCs w:val="28"/>
          <w:lang w:val="en-US"/>
        </w:rPr>
        <w:t>TIF’</w:t>
      </w:r>
      <w:r w:rsidRPr="006E3CB5">
        <w:rPr>
          <w:rFonts w:ascii="Arial" w:hAnsi="Arial" w:cs="Arial"/>
          <w:sz w:val="28"/>
          <w:szCs w:val="28"/>
          <w:lang w:val="en-US"/>
        </w:rPr>
        <w:t>s financial activities.</w:t>
      </w:r>
    </w:p>
    <w:p w14:paraId="5C1616AF" w14:textId="3822CCB3" w:rsidR="006E3CB5" w:rsidRDefault="006E3CB5" w:rsidP="006E3CB5">
      <w:pPr>
        <w:pStyle w:val="ListParagraph"/>
        <w:suppressAutoHyphens/>
        <w:spacing w:after="0" w:line="240" w:lineRule="auto"/>
        <w:ind w:left="0" w:firstLine="720"/>
        <w:contextualSpacing/>
        <w:jc w:val="both"/>
        <w:rPr>
          <w:rFonts w:ascii="Arial" w:hAnsi="Arial" w:cs="Arial"/>
          <w:sz w:val="28"/>
          <w:szCs w:val="28"/>
          <w:lang w:val="en-US"/>
        </w:rPr>
      </w:pPr>
      <w:r w:rsidRPr="006E3CB5">
        <w:rPr>
          <w:rFonts w:ascii="Arial" w:hAnsi="Arial" w:cs="Arial"/>
          <w:sz w:val="28"/>
          <w:szCs w:val="28"/>
          <w:lang w:val="en-US"/>
        </w:rPr>
        <w:t xml:space="preserve">In addition, at one of the meetings, the initiative to launch the first project planned to be financed from the </w:t>
      </w:r>
      <w:r>
        <w:rPr>
          <w:rFonts w:ascii="Arial" w:hAnsi="Arial" w:cs="Arial"/>
          <w:sz w:val="28"/>
          <w:szCs w:val="28"/>
          <w:lang w:val="en-US"/>
        </w:rPr>
        <w:t>TIF’</w:t>
      </w:r>
      <w:r w:rsidRPr="006E3CB5">
        <w:rPr>
          <w:rFonts w:ascii="Arial" w:hAnsi="Arial" w:cs="Arial"/>
          <w:sz w:val="28"/>
          <w:szCs w:val="28"/>
          <w:lang w:val="en-US"/>
        </w:rPr>
        <w:t>s resources in the Kyrgyz Republic was proposed.</w:t>
      </w:r>
    </w:p>
    <w:p w14:paraId="42E665E9" w14:textId="3DBC18E9" w:rsidR="006E3CB5" w:rsidRPr="006E3CB5" w:rsidRDefault="006E3CB5" w:rsidP="006E3CB5">
      <w:pPr>
        <w:pStyle w:val="ListParagraph"/>
        <w:suppressAutoHyphens/>
        <w:spacing w:after="0" w:line="240" w:lineRule="auto"/>
        <w:ind w:left="0" w:firstLine="720"/>
        <w:contextualSpacing/>
        <w:jc w:val="both"/>
        <w:rPr>
          <w:rFonts w:ascii="Arial" w:hAnsi="Arial" w:cs="Arial"/>
          <w:sz w:val="28"/>
          <w:szCs w:val="28"/>
          <w:lang w:val="ky-KG"/>
        </w:rPr>
      </w:pPr>
      <w:r w:rsidRPr="006E3CB5">
        <w:rPr>
          <w:rFonts w:ascii="Arial" w:hAnsi="Arial" w:cs="Arial"/>
          <w:sz w:val="28"/>
          <w:szCs w:val="28"/>
          <w:lang w:val="en-US"/>
        </w:rPr>
        <w:t xml:space="preserve">At the meeting of the heads of government of the OTS, the Kyrgyz side proposed to host the meeting of the </w:t>
      </w:r>
      <w:r>
        <w:rPr>
          <w:rFonts w:ascii="Arial" w:hAnsi="Arial" w:cs="Arial"/>
          <w:sz w:val="28"/>
          <w:szCs w:val="28"/>
          <w:lang w:val="en-US"/>
        </w:rPr>
        <w:t>TIF’</w:t>
      </w:r>
      <w:r w:rsidRPr="006E3CB5">
        <w:rPr>
          <w:rFonts w:ascii="Arial" w:hAnsi="Arial" w:cs="Arial"/>
          <w:sz w:val="28"/>
          <w:szCs w:val="28"/>
          <w:lang w:val="en-US"/>
        </w:rPr>
        <w:t>s Board of Governors in Bishkek.</w:t>
      </w:r>
      <w:r>
        <w:rPr>
          <w:rFonts w:ascii="Arial" w:hAnsi="Arial" w:cs="Arial"/>
          <w:sz w:val="28"/>
          <w:szCs w:val="28"/>
          <w:lang w:val="en-US"/>
        </w:rPr>
        <w:t xml:space="preserve"> </w:t>
      </w:r>
      <w:r w:rsidRPr="006E3CB5">
        <w:rPr>
          <w:rFonts w:ascii="Arial" w:hAnsi="Arial" w:cs="Arial"/>
          <w:sz w:val="28"/>
          <w:szCs w:val="28"/>
          <w:lang w:val="en-US"/>
        </w:rPr>
        <w:t xml:space="preserve">On December 5, 2025, the second meeting of the Board of Governors of the </w:t>
      </w:r>
      <w:r>
        <w:rPr>
          <w:rFonts w:ascii="Arial" w:hAnsi="Arial" w:cs="Arial"/>
          <w:sz w:val="28"/>
          <w:szCs w:val="28"/>
          <w:lang w:val="en-US"/>
        </w:rPr>
        <w:t>TIF</w:t>
      </w:r>
      <w:r w:rsidRPr="006E3CB5">
        <w:rPr>
          <w:rFonts w:ascii="Arial" w:hAnsi="Arial" w:cs="Arial"/>
          <w:sz w:val="28"/>
          <w:szCs w:val="28"/>
          <w:lang w:val="en-US"/>
        </w:rPr>
        <w:t xml:space="preserve"> was held in Bishkek.</w:t>
      </w:r>
      <w:r>
        <w:rPr>
          <w:rFonts w:ascii="Arial" w:hAnsi="Arial" w:cs="Arial"/>
          <w:sz w:val="28"/>
          <w:szCs w:val="28"/>
          <w:lang w:val="en-US"/>
        </w:rPr>
        <w:t xml:space="preserve"> </w:t>
      </w:r>
      <w:r w:rsidRPr="006E3CB5">
        <w:rPr>
          <w:rFonts w:ascii="Arial" w:hAnsi="Arial" w:cs="Arial"/>
          <w:sz w:val="28"/>
          <w:szCs w:val="28"/>
          <w:lang w:val="en-US"/>
        </w:rPr>
        <w:t xml:space="preserve">During the meeting, it was announced that the </w:t>
      </w:r>
      <w:r>
        <w:rPr>
          <w:rFonts w:ascii="Arial" w:hAnsi="Arial" w:cs="Arial"/>
          <w:sz w:val="28"/>
          <w:szCs w:val="28"/>
          <w:lang w:val="en-US"/>
        </w:rPr>
        <w:t>TIF’</w:t>
      </w:r>
      <w:r w:rsidRPr="006E3CB5">
        <w:rPr>
          <w:rFonts w:ascii="Arial" w:hAnsi="Arial" w:cs="Arial"/>
          <w:sz w:val="28"/>
          <w:szCs w:val="28"/>
          <w:lang w:val="en-US"/>
        </w:rPr>
        <w:t xml:space="preserve">s project activities would officially begin in the first quarter of 2026 and it was recognized as an important milestone in implementing strategic initiatives and launching the </w:t>
      </w:r>
      <w:r>
        <w:rPr>
          <w:rFonts w:ascii="Arial" w:hAnsi="Arial" w:cs="Arial"/>
          <w:sz w:val="28"/>
          <w:szCs w:val="28"/>
          <w:lang w:val="en-US"/>
        </w:rPr>
        <w:t>TIF’</w:t>
      </w:r>
      <w:r w:rsidRPr="006E3CB5">
        <w:rPr>
          <w:rFonts w:ascii="Arial" w:hAnsi="Arial" w:cs="Arial"/>
          <w:sz w:val="28"/>
          <w:szCs w:val="28"/>
          <w:lang w:val="en-US"/>
        </w:rPr>
        <w:t>s practical operations.</w:t>
      </w:r>
    </w:p>
    <w:p w14:paraId="2B3FE79D" w14:textId="77777777" w:rsidR="008511B3" w:rsidRDefault="006E3CB5" w:rsidP="008511B3">
      <w:pPr>
        <w:pStyle w:val="ListParagraph"/>
        <w:suppressAutoHyphens/>
        <w:spacing w:after="0" w:line="240" w:lineRule="auto"/>
        <w:ind w:left="0" w:firstLine="720"/>
        <w:contextualSpacing/>
        <w:jc w:val="both"/>
        <w:rPr>
          <w:rFonts w:ascii="Arial" w:hAnsi="Arial" w:cs="Arial"/>
          <w:sz w:val="28"/>
          <w:szCs w:val="28"/>
          <w:lang w:val="en-US"/>
        </w:rPr>
      </w:pPr>
      <w:r w:rsidRPr="006E3CB5">
        <w:rPr>
          <w:rFonts w:ascii="Arial" w:hAnsi="Arial" w:cs="Arial"/>
          <w:sz w:val="28"/>
          <w:szCs w:val="28"/>
          <w:lang w:val="en-US"/>
        </w:rPr>
        <w:t xml:space="preserve">In addition, during the meeting, key organizational, financial, and regulatory documents were discussed, which outline the procedures for starting the </w:t>
      </w:r>
      <w:r>
        <w:rPr>
          <w:rFonts w:ascii="Arial" w:hAnsi="Arial" w:cs="Arial"/>
          <w:sz w:val="28"/>
          <w:szCs w:val="28"/>
          <w:lang w:val="en-US"/>
        </w:rPr>
        <w:t>TIF’</w:t>
      </w:r>
      <w:r w:rsidRPr="006E3CB5">
        <w:rPr>
          <w:rFonts w:ascii="Arial" w:hAnsi="Arial" w:cs="Arial"/>
          <w:sz w:val="28"/>
          <w:szCs w:val="28"/>
          <w:lang w:val="en-US"/>
        </w:rPr>
        <w:t>s practical operations and ensure the completion of the preparatory stages.</w:t>
      </w:r>
    </w:p>
    <w:p w14:paraId="3C7697F5" w14:textId="236C7EE9" w:rsidR="008511B3" w:rsidRDefault="008511B3" w:rsidP="008511B3">
      <w:pPr>
        <w:pStyle w:val="ListParagraph"/>
        <w:suppressAutoHyphens/>
        <w:spacing w:after="0" w:line="240" w:lineRule="auto"/>
        <w:ind w:left="0" w:firstLine="720"/>
        <w:contextualSpacing/>
        <w:jc w:val="both"/>
        <w:rPr>
          <w:rFonts w:ascii="Arial" w:hAnsi="Arial" w:cs="Arial"/>
          <w:sz w:val="28"/>
          <w:szCs w:val="28"/>
          <w:lang w:val="ky-KG"/>
        </w:rPr>
      </w:pPr>
      <w:r w:rsidRPr="008511B3">
        <w:rPr>
          <w:rFonts w:ascii="Arial" w:hAnsi="Arial" w:cs="Arial"/>
          <w:sz w:val="28"/>
          <w:szCs w:val="28"/>
          <w:lang w:val="ky-KG"/>
        </w:rPr>
        <w:t xml:space="preserve">On November 3, 2023, the </w:t>
      </w:r>
      <w:r w:rsidR="00485D9F" w:rsidRPr="008511B3">
        <w:rPr>
          <w:rFonts w:ascii="Arial" w:hAnsi="Arial" w:cs="Arial"/>
          <w:sz w:val="28"/>
          <w:szCs w:val="28"/>
          <w:lang w:val="ky-KG"/>
        </w:rPr>
        <w:t>10</w:t>
      </w:r>
      <w:r w:rsidR="00485D9F" w:rsidRPr="008511B3">
        <w:rPr>
          <w:rFonts w:ascii="Arial" w:hAnsi="Arial" w:cs="Arial"/>
          <w:sz w:val="28"/>
          <w:szCs w:val="28"/>
          <w:vertAlign w:val="superscript"/>
          <w:lang w:val="en-US"/>
        </w:rPr>
        <w:t>th</w:t>
      </w:r>
      <w:r w:rsidR="00485D9F">
        <w:rPr>
          <w:rFonts w:ascii="Arial" w:hAnsi="Arial" w:cs="Arial"/>
          <w:sz w:val="28"/>
          <w:szCs w:val="28"/>
          <w:lang w:val="en-US"/>
        </w:rPr>
        <w:t xml:space="preserve"> </w:t>
      </w:r>
      <w:r w:rsidR="00485D9F" w:rsidRPr="008511B3">
        <w:rPr>
          <w:rFonts w:ascii="Arial" w:hAnsi="Arial" w:cs="Arial"/>
          <w:sz w:val="28"/>
          <w:szCs w:val="28"/>
          <w:lang w:val="ky-KG"/>
        </w:rPr>
        <w:t>Summit of the Turki</w:t>
      </w:r>
      <w:r w:rsidR="00485D9F">
        <w:rPr>
          <w:rFonts w:ascii="Arial" w:hAnsi="Arial" w:cs="Arial"/>
          <w:sz w:val="28"/>
          <w:szCs w:val="28"/>
          <w:lang w:val="en-US"/>
        </w:rPr>
        <w:t>c</w:t>
      </w:r>
      <w:r w:rsidR="00485D9F" w:rsidRPr="008511B3">
        <w:rPr>
          <w:rFonts w:ascii="Arial" w:hAnsi="Arial" w:cs="Arial"/>
          <w:sz w:val="28"/>
          <w:szCs w:val="28"/>
          <w:lang w:val="ky-KG"/>
        </w:rPr>
        <w:t xml:space="preserve"> States </w:t>
      </w:r>
      <w:r w:rsidRPr="008511B3">
        <w:rPr>
          <w:rFonts w:ascii="Arial" w:hAnsi="Arial" w:cs="Arial"/>
          <w:sz w:val="28"/>
          <w:szCs w:val="28"/>
          <w:lang w:val="ky-KG"/>
        </w:rPr>
        <w:t>was held in Astana, Kazakhstan. Paragraph 55 of the declaration of the 10</w:t>
      </w:r>
      <w:r w:rsidRPr="008511B3">
        <w:rPr>
          <w:rFonts w:ascii="Arial" w:hAnsi="Arial" w:cs="Arial"/>
          <w:sz w:val="28"/>
          <w:szCs w:val="28"/>
          <w:vertAlign w:val="superscript"/>
          <w:lang w:val="en-US"/>
        </w:rPr>
        <w:t>th</w:t>
      </w:r>
      <w:r>
        <w:rPr>
          <w:rFonts w:ascii="Arial" w:hAnsi="Arial" w:cs="Arial"/>
          <w:sz w:val="28"/>
          <w:szCs w:val="28"/>
          <w:lang w:val="en-US"/>
        </w:rPr>
        <w:t xml:space="preserve"> </w:t>
      </w:r>
      <w:r w:rsidRPr="008511B3">
        <w:rPr>
          <w:rFonts w:ascii="Arial" w:hAnsi="Arial" w:cs="Arial"/>
          <w:sz w:val="28"/>
          <w:szCs w:val="28"/>
          <w:lang w:val="ky-KG"/>
        </w:rPr>
        <w:t>Summit of the Turki</w:t>
      </w:r>
      <w:r>
        <w:rPr>
          <w:rFonts w:ascii="Arial" w:hAnsi="Arial" w:cs="Arial"/>
          <w:sz w:val="28"/>
          <w:szCs w:val="28"/>
          <w:lang w:val="en-US"/>
        </w:rPr>
        <w:t>c</w:t>
      </w:r>
      <w:r w:rsidRPr="008511B3">
        <w:rPr>
          <w:rFonts w:ascii="Arial" w:hAnsi="Arial" w:cs="Arial"/>
          <w:sz w:val="28"/>
          <w:szCs w:val="28"/>
          <w:lang w:val="ky-KG"/>
        </w:rPr>
        <w:t xml:space="preserve"> States reads as follows: “Considering the proposal of the Ministry of Industry and Technology of the Republic of Türkiye to organize the first ministerial meeting on Science, technology, innovation and industry, we call for the ministerial meeting to be held as early as possible in order to strengthen cooperation between Member States and observers in the field of science, technology, innovation and industry.”</w:t>
      </w:r>
    </w:p>
    <w:p w14:paraId="4CA2245A" w14:textId="77777777" w:rsidR="008511B3" w:rsidRDefault="008511B3" w:rsidP="008511B3">
      <w:pPr>
        <w:pStyle w:val="ListParagraph"/>
        <w:suppressAutoHyphens/>
        <w:spacing w:after="0" w:line="240" w:lineRule="auto"/>
        <w:ind w:left="0" w:firstLine="720"/>
        <w:contextualSpacing/>
        <w:jc w:val="both"/>
        <w:rPr>
          <w:rFonts w:ascii="Arial" w:hAnsi="Arial" w:cs="Arial"/>
          <w:sz w:val="28"/>
          <w:szCs w:val="28"/>
          <w:lang w:val="ky-KG"/>
        </w:rPr>
      </w:pPr>
      <w:r w:rsidRPr="008511B3">
        <w:rPr>
          <w:rFonts w:ascii="Arial" w:hAnsi="Arial" w:cs="Arial"/>
          <w:sz w:val="28"/>
          <w:szCs w:val="28"/>
          <w:lang w:val="ky-KG"/>
        </w:rPr>
        <w:t>In December 2023, a proposal from the Ministry of Industry and Technology of the Republic of Türkiye to initiate the holding of a meeting of ministers on science, technology, innovation, and industry of the Organization of Turkic States was received through diplomatic channels by letter of the Ministry of Foreign Affairs of the Kyrgyz Republic (outgoing No. 09-025/20980 dated December 15, 2023). Türkiye proposes to hold this meeting on an annual basis, with the aim of developing cooperation and partnership among the Turkic states in the fields of science, technology, innovation, and industry.</w:t>
      </w:r>
    </w:p>
    <w:p w14:paraId="64FE92A4" w14:textId="11275C26" w:rsidR="008511B3" w:rsidRPr="008511B3" w:rsidRDefault="008511B3" w:rsidP="008511B3">
      <w:pPr>
        <w:pStyle w:val="ListParagraph"/>
        <w:suppressAutoHyphens/>
        <w:spacing w:after="0" w:line="240" w:lineRule="auto"/>
        <w:ind w:left="0" w:firstLine="720"/>
        <w:contextualSpacing/>
        <w:jc w:val="both"/>
        <w:rPr>
          <w:rFonts w:ascii="Arial" w:hAnsi="Arial" w:cs="Arial"/>
          <w:sz w:val="28"/>
          <w:szCs w:val="28"/>
          <w:lang w:val="ky-KG"/>
        </w:rPr>
      </w:pPr>
      <w:r w:rsidRPr="008511B3">
        <w:rPr>
          <w:rFonts w:ascii="Arial" w:hAnsi="Arial" w:cs="Arial"/>
          <w:sz w:val="28"/>
          <w:szCs w:val="28"/>
          <w:lang w:val="ky-KG"/>
        </w:rPr>
        <w:t>On October 25</w:t>
      </w:r>
      <w:r>
        <w:rPr>
          <w:rFonts w:ascii="Arial" w:hAnsi="Arial" w:cs="Arial"/>
          <w:sz w:val="28"/>
          <w:szCs w:val="28"/>
          <w:lang w:val="en-US"/>
        </w:rPr>
        <w:t>-</w:t>
      </w:r>
      <w:r w:rsidRPr="008511B3">
        <w:rPr>
          <w:rFonts w:ascii="Arial" w:hAnsi="Arial" w:cs="Arial"/>
          <w:sz w:val="28"/>
          <w:szCs w:val="28"/>
          <w:lang w:val="ky-KG"/>
        </w:rPr>
        <w:t>26, 2024, the 1</w:t>
      </w:r>
      <w:r w:rsidRPr="008511B3">
        <w:rPr>
          <w:rFonts w:ascii="Arial" w:hAnsi="Arial" w:cs="Arial"/>
          <w:sz w:val="28"/>
          <w:szCs w:val="28"/>
          <w:vertAlign w:val="superscript"/>
          <w:lang w:val="en-US"/>
        </w:rPr>
        <w:t>st</w:t>
      </w:r>
      <w:r>
        <w:rPr>
          <w:rFonts w:ascii="Arial" w:hAnsi="Arial" w:cs="Arial"/>
          <w:sz w:val="28"/>
          <w:szCs w:val="28"/>
          <w:lang w:val="en-US"/>
        </w:rPr>
        <w:t xml:space="preserve"> </w:t>
      </w:r>
      <w:r w:rsidRPr="008511B3">
        <w:rPr>
          <w:rFonts w:ascii="Arial" w:hAnsi="Arial" w:cs="Arial"/>
          <w:sz w:val="28"/>
          <w:szCs w:val="28"/>
          <w:lang w:val="ky-KG"/>
        </w:rPr>
        <w:t>Meeting of Ministers on Industry, Science, Technology, and Innovation of the Organization of Turkic States was held in Istanbul. The meeting was attended by the Minister of Economy and Commerce of the Kyrgyz Republic, D.Zh.Amangeldiev, and the Minister of Digital Development of the Kyrgyz Republic, N.A.Kutnaeva, during which the Declaration and the Action Plan, agreed upon at the working group meeting prior to the ministerial meeting, were signed.</w:t>
      </w:r>
    </w:p>
    <w:p w14:paraId="7B6BAF85" w14:textId="0C1082E7" w:rsidR="008511B3" w:rsidRDefault="008511B3" w:rsidP="008511B3">
      <w:pPr>
        <w:pStyle w:val="ListParagraph"/>
        <w:suppressAutoHyphens/>
        <w:spacing w:after="0" w:line="240" w:lineRule="auto"/>
        <w:ind w:left="0" w:firstLine="720"/>
        <w:contextualSpacing/>
        <w:jc w:val="both"/>
        <w:rPr>
          <w:rFonts w:ascii="Arial" w:hAnsi="Arial" w:cs="Arial"/>
          <w:sz w:val="28"/>
          <w:szCs w:val="28"/>
          <w:lang w:val="ky-KG"/>
        </w:rPr>
      </w:pPr>
      <w:r w:rsidRPr="008511B3">
        <w:rPr>
          <w:rFonts w:ascii="Arial" w:hAnsi="Arial" w:cs="Arial"/>
          <w:sz w:val="28"/>
          <w:szCs w:val="28"/>
          <w:lang w:val="ky-KG"/>
        </w:rPr>
        <w:t>On October 23</w:t>
      </w:r>
      <w:r>
        <w:rPr>
          <w:rFonts w:ascii="Arial" w:hAnsi="Arial" w:cs="Arial"/>
          <w:sz w:val="28"/>
          <w:szCs w:val="28"/>
          <w:lang w:val="en-US"/>
        </w:rPr>
        <w:t>-</w:t>
      </w:r>
      <w:r w:rsidRPr="008511B3">
        <w:rPr>
          <w:rFonts w:ascii="Arial" w:hAnsi="Arial" w:cs="Arial"/>
          <w:sz w:val="28"/>
          <w:szCs w:val="28"/>
          <w:lang w:val="ky-KG"/>
        </w:rPr>
        <w:t>24, 2025, the 2</w:t>
      </w:r>
      <w:r w:rsidRPr="008511B3">
        <w:rPr>
          <w:rFonts w:ascii="Arial" w:hAnsi="Arial" w:cs="Arial"/>
          <w:sz w:val="28"/>
          <w:szCs w:val="28"/>
          <w:vertAlign w:val="superscript"/>
          <w:lang w:val="en-US"/>
        </w:rPr>
        <w:t>nd</w:t>
      </w:r>
      <w:r>
        <w:rPr>
          <w:rFonts w:ascii="Arial" w:hAnsi="Arial" w:cs="Arial"/>
          <w:sz w:val="28"/>
          <w:szCs w:val="28"/>
          <w:lang w:val="en-US"/>
        </w:rPr>
        <w:t xml:space="preserve"> </w:t>
      </w:r>
      <w:r w:rsidRPr="008511B3">
        <w:rPr>
          <w:rFonts w:ascii="Arial" w:hAnsi="Arial" w:cs="Arial"/>
          <w:sz w:val="28"/>
          <w:szCs w:val="28"/>
          <w:lang w:val="ky-KG"/>
        </w:rPr>
        <w:t>Meeting of Ministers on Industry, Science, Technology, and Innovation of the Organization of Turkic States was held in Baku, attended by the Minister of Economy and Commerce of the Kyrgyz Republic, B.T.Sydykov. As a result of the meeting, a Communiqué and the updated Action Plan of the Organization of Turkic States for cooperation in the fields of industry, science, technology, and innovation for 2025</w:t>
      </w:r>
      <w:r>
        <w:rPr>
          <w:rFonts w:ascii="Arial" w:hAnsi="Arial" w:cs="Arial"/>
          <w:sz w:val="28"/>
          <w:szCs w:val="28"/>
          <w:lang w:val="en-US"/>
        </w:rPr>
        <w:t>-</w:t>
      </w:r>
      <w:r w:rsidRPr="008511B3">
        <w:rPr>
          <w:rFonts w:ascii="Arial" w:hAnsi="Arial" w:cs="Arial"/>
          <w:sz w:val="28"/>
          <w:szCs w:val="28"/>
          <w:lang w:val="ky-KG"/>
        </w:rPr>
        <w:t>2026 were signed.</w:t>
      </w:r>
    </w:p>
    <w:p w14:paraId="535D790E" w14:textId="457D8532" w:rsidR="00B7744D" w:rsidRPr="00B7744D" w:rsidRDefault="008511B3" w:rsidP="00B7744D">
      <w:pPr>
        <w:pStyle w:val="ListParagraph"/>
        <w:suppressAutoHyphens/>
        <w:spacing w:after="0" w:line="240" w:lineRule="auto"/>
        <w:ind w:left="0" w:firstLine="720"/>
        <w:contextualSpacing/>
        <w:jc w:val="both"/>
        <w:rPr>
          <w:rFonts w:ascii="Arial" w:hAnsi="Arial" w:cs="Arial"/>
          <w:sz w:val="28"/>
          <w:szCs w:val="28"/>
          <w:lang w:val="ky-KG"/>
        </w:rPr>
      </w:pPr>
      <w:r w:rsidRPr="00B7744D">
        <w:rPr>
          <w:rFonts w:ascii="Arial" w:hAnsi="Arial" w:cs="Arial"/>
          <w:sz w:val="28"/>
          <w:szCs w:val="28"/>
          <w:lang w:val="ky-KG"/>
        </w:rPr>
        <w:t>At</w:t>
      </w:r>
      <w:r>
        <w:rPr>
          <w:rFonts w:ascii="Arial" w:hAnsi="Arial" w:cs="Arial"/>
          <w:sz w:val="28"/>
          <w:szCs w:val="28"/>
          <w:lang w:val="en-US"/>
        </w:rPr>
        <w:t xml:space="preserve"> </w:t>
      </w:r>
      <w:r w:rsidRPr="00B7744D">
        <w:rPr>
          <w:rFonts w:ascii="Arial" w:hAnsi="Arial" w:cs="Arial"/>
          <w:sz w:val="28"/>
          <w:szCs w:val="28"/>
          <w:lang w:val="ky-KG"/>
        </w:rPr>
        <w:t>the 11</w:t>
      </w:r>
      <w:r w:rsidRPr="008511B3">
        <w:rPr>
          <w:rFonts w:ascii="Arial" w:hAnsi="Arial" w:cs="Arial"/>
          <w:sz w:val="28"/>
          <w:szCs w:val="28"/>
          <w:vertAlign w:val="superscript"/>
          <w:lang w:val="en-US"/>
        </w:rPr>
        <w:t>th</w:t>
      </w:r>
      <w:r>
        <w:rPr>
          <w:rFonts w:ascii="Arial" w:hAnsi="Arial" w:cs="Arial"/>
          <w:sz w:val="28"/>
          <w:szCs w:val="28"/>
          <w:lang w:val="en-US"/>
        </w:rPr>
        <w:t xml:space="preserve"> </w:t>
      </w:r>
      <w:r w:rsidRPr="00B7744D">
        <w:rPr>
          <w:rFonts w:ascii="Arial" w:hAnsi="Arial" w:cs="Arial"/>
          <w:sz w:val="28"/>
          <w:szCs w:val="28"/>
          <w:lang w:val="ky-KG"/>
        </w:rPr>
        <w:t xml:space="preserve">Summit of the </w:t>
      </w:r>
      <w:r w:rsidRPr="001B7B7B">
        <w:rPr>
          <w:rFonts w:ascii="Arial" w:hAnsi="Arial" w:cs="Arial"/>
          <w:sz w:val="28"/>
          <w:szCs w:val="28"/>
          <w:lang w:val="en-US"/>
        </w:rPr>
        <w:t>T</w:t>
      </w:r>
      <w:r>
        <w:rPr>
          <w:rFonts w:ascii="Arial" w:hAnsi="Arial" w:cs="Arial"/>
          <w:sz w:val="28"/>
          <w:szCs w:val="28"/>
          <w:lang w:val="en-US"/>
        </w:rPr>
        <w:t xml:space="preserve">urkic </w:t>
      </w:r>
      <w:r w:rsidRPr="001B7B7B">
        <w:rPr>
          <w:rFonts w:ascii="Arial" w:hAnsi="Arial" w:cs="Arial"/>
          <w:sz w:val="28"/>
          <w:szCs w:val="28"/>
          <w:lang w:val="en-US"/>
        </w:rPr>
        <w:t>States</w:t>
      </w:r>
      <w:r w:rsidRPr="00B7744D">
        <w:rPr>
          <w:rFonts w:ascii="Arial" w:hAnsi="Arial" w:cs="Arial"/>
          <w:sz w:val="28"/>
          <w:szCs w:val="28"/>
          <w:lang w:val="ky-KG"/>
        </w:rPr>
        <w:t xml:space="preserve"> </w:t>
      </w:r>
      <w:r>
        <w:rPr>
          <w:rFonts w:ascii="Arial" w:hAnsi="Arial" w:cs="Arial"/>
          <w:sz w:val="28"/>
          <w:szCs w:val="28"/>
          <w:lang w:val="en-US"/>
        </w:rPr>
        <w:t xml:space="preserve">held </w:t>
      </w:r>
      <w:r w:rsidRPr="00B7744D">
        <w:rPr>
          <w:rFonts w:ascii="Arial" w:hAnsi="Arial" w:cs="Arial"/>
          <w:sz w:val="28"/>
          <w:szCs w:val="28"/>
          <w:lang w:val="ky-KG"/>
        </w:rPr>
        <w:t>in Bishkek on November 6, 2024</w:t>
      </w:r>
      <w:r>
        <w:rPr>
          <w:rFonts w:ascii="Arial" w:hAnsi="Arial" w:cs="Arial"/>
          <w:sz w:val="28"/>
          <w:szCs w:val="28"/>
          <w:lang w:val="en-US"/>
        </w:rPr>
        <w:t>, t</w:t>
      </w:r>
      <w:r w:rsidR="00B7744D" w:rsidRPr="00B7744D">
        <w:rPr>
          <w:rFonts w:ascii="Arial" w:hAnsi="Arial" w:cs="Arial"/>
          <w:sz w:val="28"/>
          <w:szCs w:val="28"/>
          <w:lang w:val="ky-KG"/>
        </w:rPr>
        <w:t>he Partnership Agreement on Digital Economy was signed. A certified copy of the agreement was received from the Ministry of Foreign Affairs of the Kyrgyz Republic by letter No. 11-025/5524 dated March 28, 2025. Currently, state procedures for the entry into force of the Agreement are being carried out. The Agreement is aimed at cooperation in the trade of goods and services through electronic means (“e-commerce”) and in related areas of the digital economy.</w:t>
      </w:r>
    </w:p>
    <w:p w14:paraId="1056C841" w14:textId="77777777" w:rsidR="007A6562" w:rsidRPr="007A6562" w:rsidRDefault="007A6562" w:rsidP="003C72F6">
      <w:pPr>
        <w:pStyle w:val="ListParagraph"/>
        <w:suppressAutoHyphens/>
        <w:spacing w:after="0" w:line="240" w:lineRule="auto"/>
        <w:ind w:left="0" w:firstLine="720"/>
        <w:contextualSpacing/>
        <w:jc w:val="both"/>
        <w:rPr>
          <w:rFonts w:ascii="Arial" w:hAnsi="Arial" w:cs="Arial"/>
          <w:sz w:val="28"/>
          <w:szCs w:val="28"/>
          <w:lang w:val="en-US"/>
        </w:rPr>
      </w:pPr>
    </w:p>
    <w:p w14:paraId="11D572EE" w14:textId="77777777" w:rsidR="00F60412" w:rsidRPr="00F74911" w:rsidRDefault="00625392" w:rsidP="003C72F6">
      <w:pPr>
        <w:pStyle w:val="ListParagraph"/>
        <w:suppressAutoHyphens/>
        <w:spacing w:after="0" w:line="240" w:lineRule="auto"/>
        <w:ind w:left="0" w:firstLine="720"/>
        <w:contextualSpacing/>
        <w:jc w:val="both"/>
        <w:rPr>
          <w:rFonts w:ascii="Arial" w:hAnsi="Arial" w:cs="Arial"/>
          <w:b/>
          <w:sz w:val="28"/>
          <w:szCs w:val="28"/>
        </w:rPr>
      </w:pPr>
      <w:r w:rsidRPr="00F74911">
        <w:rPr>
          <w:rFonts w:ascii="Arial" w:hAnsi="Arial" w:cs="Arial"/>
          <w:b/>
          <w:sz w:val="28"/>
          <w:szCs w:val="28"/>
        </w:rPr>
        <w:t>TÜRK</w:t>
      </w:r>
      <w:r w:rsidR="00C46801" w:rsidRPr="00C46801">
        <w:rPr>
          <w:rFonts w:ascii="Arial" w:hAnsi="Arial" w:cs="Arial"/>
          <w:b/>
          <w:sz w:val="28"/>
          <w:szCs w:val="28"/>
        </w:rPr>
        <w:t>I</w:t>
      </w:r>
      <w:r w:rsidRPr="00F74911">
        <w:rPr>
          <w:rFonts w:ascii="Arial" w:hAnsi="Arial" w:cs="Arial"/>
          <w:b/>
          <w:sz w:val="28"/>
          <w:szCs w:val="28"/>
        </w:rPr>
        <w:t>YE</w:t>
      </w:r>
    </w:p>
    <w:p w14:paraId="3A1D416B" w14:textId="1F5DD896" w:rsidR="00C42619" w:rsidRDefault="007A6562" w:rsidP="007A6562">
      <w:pPr>
        <w:pStyle w:val="ListParagraph"/>
        <w:suppressAutoHyphens/>
        <w:spacing w:after="0" w:line="240" w:lineRule="auto"/>
        <w:ind w:left="0" w:firstLine="720"/>
        <w:contextualSpacing/>
        <w:jc w:val="both"/>
        <w:rPr>
          <w:rFonts w:ascii="Arial" w:hAnsi="Arial" w:cs="Arial"/>
          <w:sz w:val="28"/>
          <w:szCs w:val="28"/>
        </w:rPr>
      </w:pPr>
      <w:r w:rsidRPr="00625392">
        <w:rPr>
          <w:rFonts w:ascii="Arial" w:hAnsi="Arial" w:cs="Arial"/>
          <w:sz w:val="28"/>
          <w:szCs w:val="28"/>
        </w:rPr>
        <w:t>According to the estimates of the International Monetary Fund for 202</w:t>
      </w:r>
      <w:r w:rsidR="00C42619">
        <w:rPr>
          <w:rFonts w:ascii="Arial" w:hAnsi="Arial" w:cs="Arial"/>
          <w:sz w:val="28"/>
          <w:szCs w:val="28"/>
          <w:lang w:val="kk-KZ"/>
        </w:rPr>
        <w:t>5</w:t>
      </w:r>
      <w:r w:rsidRPr="00625392">
        <w:rPr>
          <w:rFonts w:ascii="Arial" w:hAnsi="Arial" w:cs="Arial"/>
          <w:sz w:val="28"/>
          <w:szCs w:val="28"/>
        </w:rPr>
        <w:t xml:space="preserve">, </w:t>
      </w:r>
      <w:r w:rsidRPr="00F74911">
        <w:rPr>
          <w:rFonts w:ascii="Arial" w:hAnsi="Arial" w:cs="Arial"/>
          <w:sz w:val="28"/>
          <w:szCs w:val="28"/>
        </w:rPr>
        <w:t>Türkiye</w:t>
      </w:r>
      <w:r w:rsidRPr="00442A3E">
        <w:rPr>
          <w:rFonts w:ascii="Arial" w:hAnsi="Arial" w:cs="Arial"/>
          <w:sz w:val="28"/>
          <w:szCs w:val="28"/>
        </w:rPr>
        <w:t>’s</w:t>
      </w:r>
      <w:r w:rsidRPr="005A7503">
        <w:rPr>
          <w:rFonts w:ascii="Arial" w:hAnsi="Arial" w:cs="Arial"/>
          <w:sz w:val="28"/>
          <w:szCs w:val="28"/>
          <w:lang w:val="en-US"/>
        </w:rPr>
        <w:t xml:space="preserve"> </w:t>
      </w:r>
      <w:r w:rsidRPr="00625392">
        <w:rPr>
          <w:rFonts w:ascii="Arial" w:hAnsi="Arial" w:cs="Arial"/>
          <w:sz w:val="28"/>
          <w:szCs w:val="28"/>
        </w:rPr>
        <w:t xml:space="preserve">GDP amounted to </w:t>
      </w:r>
      <w:r w:rsidRPr="00FC3780">
        <w:rPr>
          <w:rFonts w:ascii="Arial" w:hAnsi="Arial" w:cs="Arial"/>
          <w:sz w:val="28"/>
          <w:szCs w:val="28"/>
          <w:lang w:val="en-US"/>
        </w:rPr>
        <w:t>1.</w:t>
      </w:r>
      <w:r w:rsidR="00C42619" w:rsidRPr="00C42619">
        <w:rPr>
          <w:rFonts w:ascii="Arial" w:hAnsi="Arial" w:cs="Arial"/>
          <w:sz w:val="28"/>
          <w:szCs w:val="28"/>
          <w:lang w:val="en-US"/>
        </w:rPr>
        <w:t>565</w:t>
      </w:r>
      <w:r w:rsidR="00C42619">
        <w:rPr>
          <w:rFonts w:ascii="Arial" w:hAnsi="Arial" w:cs="Arial"/>
          <w:sz w:val="28"/>
          <w:szCs w:val="28"/>
          <w:lang w:val="kk-KZ"/>
        </w:rPr>
        <w:t xml:space="preserve"> </w:t>
      </w:r>
      <w:r w:rsidRPr="00FC3780">
        <w:rPr>
          <w:rFonts w:ascii="Arial" w:hAnsi="Arial" w:cs="Arial"/>
          <w:sz w:val="28"/>
          <w:szCs w:val="28"/>
          <w:lang w:val="en-US"/>
        </w:rPr>
        <w:t xml:space="preserve">trillion </w:t>
      </w:r>
      <w:r w:rsidRPr="00F74911">
        <w:rPr>
          <w:rFonts w:ascii="Arial" w:hAnsi="Arial" w:cs="Arial"/>
          <w:sz w:val="28"/>
          <w:szCs w:val="28"/>
        </w:rPr>
        <w:t>USD</w:t>
      </w:r>
      <w:r w:rsidRPr="00625392">
        <w:rPr>
          <w:rFonts w:ascii="Arial" w:hAnsi="Arial" w:cs="Arial"/>
          <w:sz w:val="28"/>
          <w:szCs w:val="28"/>
        </w:rPr>
        <w:t xml:space="preserve">, while </w:t>
      </w:r>
      <w:r w:rsidR="00C42619" w:rsidRPr="00625392">
        <w:rPr>
          <w:rFonts w:ascii="Arial" w:hAnsi="Arial" w:cs="Arial"/>
          <w:sz w:val="28"/>
          <w:szCs w:val="28"/>
        </w:rPr>
        <w:t>in 2022</w:t>
      </w:r>
      <w:r w:rsidR="00C42619">
        <w:rPr>
          <w:rFonts w:ascii="Arial" w:hAnsi="Arial" w:cs="Arial"/>
          <w:sz w:val="28"/>
          <w:szCs w:val="28"/>
          <w:lang w:val="kk-KZ"/>
        </w:rPr>
        <w:t>,</w:t>
      </w:r>
      <w:r w:rsidR="00C42619" w:rsidRPr="00625392">
        <w:rPr>
          <w:rFonts w:ascii="Arial" w:hAnsi="Arial" w:cs="Arial"/>
          <w:sz w:val="28"/>
          <w:szCs w:val="28"/>
        </w:rPr>
        <w:t xml:space="preserve"> </w:t>
      </w:r>
      <w:r w:rsidRPr="00625392">
        <w:rPr>
          <w:rFonts w:ascii="Arial" w:hAnsi="Arial" w:cs="Arial"/>
          <w:sz w:val="28"/>
          <w:szCs w:val="28"/>
        </w:rPr>
        <w:t>according to the World Bank</w:t>
      </w:r>
      <w:r w:rsidR="00C42619">
        <w:rPr>
          <w:rFonts w:ascii="Arial" w:hAnsi="Arial" w:cs="Arial"/>
          <w:sz w:val="28"/>
          <w:szCs w:val="28"/>
          <w:lang w:val="kk-KZ"/>
        </w:rPr>
        <w:t>,</w:t>
      </w:r>
      <w:r w:rsidRPr="00625392">
        <w:rPr>
          <w:rFonts w:ascii="Arial" w:hAnsi="Arial" w:cs="Arial"/>
          <w:sz w:val="28"/>
          <w:szCs w:val="28"/>
        </w:rPr>
        <w:t xml:space="preserve"> it was </w:t>
      </w:r>
      <w:r w:rsidR="00C42619" w:rsidRPr="00C42619">
        <w:rPr>
          <w:rFonts w:ascii="Arial" w:hAnsi="Arial" w:cs="Arial"/>
          <w:sz w:val="28"/>
          <w:szCs w:val="28"/>
          <w:lang w:val="en-US"/>
        </w:rPr>
        <w:t>1</w:t>
      </w:r>
      <w:r w:rsidR="00C42619">
        <w:rPr>
          <w:rFonts w:ascii="Arial" w:hAnsi="Arial" w:cs="Arial"/>
          <w:sz w:val="28"/>
          <w:szCs w:val="28"/>
          <w:lang w:val="kk-KZ"/>
        </w:rPr>
        <w:t>.</w:t>
      </w:r>
      <w:r w:rsidR="00C42619" w:rsidRPr="00C42619">
        <w:rPr>
          <w:rFonts w:ascii="Arial" w:hAnsi="Arial" w:cs="Arial"/>
          <w:sz w:val="28"/>
          <w:szCs w:val="28"/>
          <w:lang w:val="en-US"/>
        </w:rPr>
        <w:t>359</w:t>
      </w:r>
      <w:r w:rsidRPr="00442A3E">
        <w:rPr>
          <w:rFonts w:ascii="Arial" w:hAnsi="Arial" w:cs="Arial"/>
          <w:sz w:val="28"/>
          <w:szCs w:val="28"/>
        </w:rPr>
        <w:t xml:space="preserve"> </w:t>
      </w:r>
      <w:r w:rsidR="00C42619" w:rsidRPr="00FC3780">
        <w:rPr>
          <w:rFonts w:ascii="Arial" w:hAnsi="Arial" w:cs="Arial"/>
          <w:sz w:val="28"/>
          <w:szCs w:val="28"/>
          <w:lang w:val="en-US"/>
        </w:rPr>
        <w:t>trillion</w:t>
      </w:r>
      <w:r w:rsidRPr="00625392">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and</w:t>
      </w:r>
      <w:r w:rsidR="00C42619">
        <w:rPr>
          <w:rFonts w:ascii="Arial" w:hAnsi="Arial" w:cs="Arial"/>
          <w:sz w:val="28"/>
          <w:szCs w:val="28"/>
          <w:lang w:val="kk-KZ"/>
        </w:rPr>
        <w:t>,</w:t>
      </w:r>
      <w:r w:rsidRPr="00625392">
        <w:rPr>
          <w:rFonts w:ascii="Arial" w:hAnsi="Arial" w:cs="Arial"/>
          <w:sz w:val="28"/>
          <w:szCs w:val="28"/>
        </w:rPr>
        <w:t xml:space="preserve"> according to the UN Statistics Division</w:t>
      </w:r>
      <w:r w:rsidR="00C42619">
        <w:rPr>
          <w:rFonts w:ascii="Arial" w:hAnsi="Arial" w:cs="Arial"/>
          <w:sz w:val="28"/>
          <w:szCs w:val="28"/>
          <w:lang w:val="kk-KZ"/>
        </w:rPr>
        <w:t>,</w:t>
      </w:r>
      <w:r w:rsidRPr="00625392">
        <w:rPr>
          <w:rFonts w:ascii="Arial" w:hAnsi="Arial" w:cs="Arial"/>
          <w:sz w:val="28"/>
          <w:szCs w:val="28"/>
        </w:rPr>
        <w:t xml:space="preserve"> </w:t>
      </w:r>
      <w:r w:rsidR="00C42619" w:rsidRPr="00625392">
        <w:rPr>
          <w:rFonts w:ascii="Arial" w:hAnsi="Arial" w:cs="Arial"/>
          <w:sz w:val="28"/>
          <w:szCs w:val="28"/>
        </w:rPr>
        <w:t xml:space="preserve">it was </w:t>
      </w:r>
      <w:r w:rsidR="00C42619" w:rsidRPr="00C42619">
        <w:rPr>
          <w:rFonts w:ascii="Arial" w:hAnsi="Arial" w:cs="Arial"/>
          <w:sz w:val="28"/>
          <w:szCs w:val="28"/>
          <w:lang w:val="en-US"/>
        </w:rPr>
        <w:t>1</w:t>
      </w:r>
      <w:r w:rsidR="00C42619">
        <w:rPr>
          <w:rFonts w:ascii="Arial" w:hAnsi="Arial" w:cs="Arial"/>
          <w:sz w:val="28"/>
          <w:szCs w:val="28"/>
          <w:lang w:val="kk-KZ"/>
        </w:rPr>
        <w:t>.</w:t>
      </w:r>
      <w:r w:rsidR="00C42619" w:rsidRPr="00C42619">
        <w:rPr>
          <w:rFonts w:ascii="Arial" w:hAnsi="Arial" w:cs="Arial"/>
          <w:sz w:val="28"/>
          <w:szCs w:val="28"/>
          <w:lang w:val="en-US"/>
        </w:rPr>
        <w:t>118</w:t>
      </w:r>
      <w:r w:rsidRPr="00442A3E">
        <w:rPr>
          <w:rFonts w:ascii="Arial" w:hAnsi="Arial" w:cs="Arial"/>
          <w:sz w:val="28"/>
          <w:szCs w:val="28"/>
        </w:rPr>
        <w:t xml:space="preserve"> </w:t>
      </w:r>
      <w:r w:rsidR="00C42619" w:rsidRPr="00FC3780">
        <w:rPr>
          <w:rFonts w:ascii="Arial" w:hAnsi="Arial" w:cs="Arial"/>
          <w:sz w:val="28"/>
          <w:szCs w:val="28"/>
          <w:lang w:val="en-US"/>
        </w:rPr>
        <w:t>trillion</w:t>
      </w:r>
      <w:r w:rsidRPr="00625392">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w:t>
      </w:r>
    </w:p>
    <w:p w14:paraId="680FAB6E" w14:textId="6F034BA1" w:rsidR="007A6562" w:rsidRDefault="007A6562" w:rsidP="007A6562">
      <w:pPr>
        <w:pStyle w:val="ListParagraph"/>
        <w:suppressAutoHyphens/>
        <w:spacing w:after="0" w:line="240" w:lineRule="auto"/>
        <w:ind w:left="0" w:firstLine="720"/>
        <w:contextualSpacing/>
        <w:jc w:val="both"/>
        <w:rPr>
          <w:rFonts w:ascii="Arial" w:hAnsi="Arial" w:cs="Arial"/>
          <w:sz w:val="28"/>
          <w:szCs w:val="28"/>
        </w:rPr>
      </w:pPr>
      <w:r w:rsidRPr="00625392">
        <w:rPr>
          <w:rFonts w:ascii="Arial" w:hAnsi="Arial" w:cs="Arial"/>
          <w:sz w:val="28"/>
          <w:szCs w:val="28"/>
        </w:rPr>
        <w:t xml:space="preserve">According to the </w:t>
      </w:r>
      <w:r w:rsidRPr="00FC3780">
        <w:rPr>
          <w:rFonts w:ascii="Arial" w:hAnsi="Arial" w:cs="Arial"/>
          <w:sz w:val="28"/>
          <w:szCs w:val="28"/>
          <w:lang w:val="en-US"/>
        </w:rPr>
        <w:t>Turkish Statistical Institute (TurkStat)</w:t>
      </w:r>
      <w:r w:rsidRPr="00625392">
        <w:rPr>
          <w:rFonts w:ascii="Arial" w:hAnsi="Arial" w:cs="Arial"/>
          <w:sz w:val="28"/>
          <w:szCs w:val="28"/>
        </w:rPr>
        <w:t xml:space="preserve">, </w:t>
      </w:r>
      <w:r w:rsidRPr="00F74911">
        <w:rPr>
          <w:rFonts w:ascii="Arial" w:hAnsi="Arial" w:cs="Arial"/>
          <w:sz w:val="28"/>
          <w:szCs w:val="28"/>
        </w:rPr>
        <w:t>Türkiye</w:t>
      </w:r>
      <w:r w:rsidRPr="00442A3E">
        <w:rPr>
          <w:rFonts w:ascii="Arial" w:hAnsi="Arial" w:cs="Arial"/>
          <w:sz w:val="28"/>
          <w:szCs w:val="28"/>
        </w:rPr>
        <w:t>’s</w:t>
      </w:r>
      <w:r w:rsidRPr="005A7503">
        <w:rPr>
          <w:rFonts w:ascii="Arial" w:hAnsi="Arial" w:cs="Arial"/>
          <w:sz w:val="28"/>
          <w:szCs w:val="28"/>
          <w:lang w:val="en-US"/>
        </w:rPr>
        <w:t xml:space="preserve"> </w:t>
      </w:r>
      <w:r w:rsidRPr="00625392">
        <w:rPr>
          <w:rFonts w:ascii="Arial" w:hAnsi="Arial" w:cs="Arial"/>
          <w:sz w:val="28"/>
          <w:szCs w:val="28"/>
        </w:rPr>
        <w:t>total</w:t>
      </w:r>
      <w:r w:rsidRPr="00625392">
        <w:rPr>
          <w:rFonts w:ascii="Arial" w:hAnsi="Arial" w:cs="Arial"/>
          <w:sz w:val="28"/>
          <w:szCs w:val="28"/>
          <w:lang w:val="en-US"/>
        </w:rPr>
        <w:t xml:space="preserve"> </w:t>
      </w:r>
      <w:r w:rsidRPr="00625392">
        <w:rPr>
          <w:rFonts w:ascii="Arial" w:hAnsi="Arial" w:cs="Arial"/>
          <w:sz w:val="28"/>
          <w:szCs w:val="28"/>
        </w:rPr>
        <w:t xml:space="preserve">trade turnover for </w:t>
      </w:r>
      <w:r w:rsidRPr="00FC3780">
        <w:rPr>
          <w:rFonts w:ascii="Arial" w:hAnsi="Arial" w:cs="Arial"/>
          <w:sz w:val="28"/>
          <w:szCs w:val="28"/>
          <w:lang w:val="en-US"/>
        </w:rPr>
        <w:t>202</w:t>
      </w:r>
      <w:r w:rsidR="00B36A76">
        <w:rPr>
          <w:rFonts w:ascii="Arial" w:hAnsi="Arial" w:cs="Arial"/>
          <w:sz w:val="28"/>
          <w:szCs w:val="28"/>
          <w:lang w:val="en-US"/>
        </w:rPr>
        <w:t>5</w:t>
      </w:r>
      <w:r w:rsidRPr="00442A3E">
        <w:rPr>
          <w:rFonts w:ascii="Arial" w:hAnsi="Arial" w:cs="Arial"/>
          <w:sz w:val="28"/>
          <w:szCs w:val="28"/>
        </w:rPr>
        <w:t xml:space="preserve"> </w:t>
      </w:r>
      <w:r w:rsidRPr="00625392">
        <w:rPr>
          <w:rFonts w:ascii="Arial" w:hAnsi="Arial" w:cs="Arial"/>
          <w:sz w:val="28"/>
          <w:szCs w:val="28"/>
        </w:rPr>
        <w:t xml:space="preserve">amounted to </w:t>
      </w:r>
      <w:r w:rsidR="00B36A76">
        <w:rPr>
          <w:rFonts w:ascii="Arial" w:hAnsi="Arial" w:cs="Arial"/>
          <w:sz w:val="28"/>
          <w:szCs w:val="28"/>
          <w:lang w:val="en-US"/>
        </w:rPr>
        <w:t>638.7</w:t>
      </w:r>
      <w:r w:rsidRPr="00FC3780">
        <w:rPr>
          <w:rFonts w:ascii="Arial" w:hAnsi="Arial" w:cs="Arial"/>
          <w:sz w:val="28"/>
          <w:szCs w:val="28"/>
          <w:lang w:val="en-US"/>
        </w:rPr>
        <w:t xml:space="preserve"> </w:t>
      </w:r>
      <w:r w:rsidRPr="00625392">
        <w:rPr>
          <w:rFonts w:ascii="Arial" w:hAnsi="Arial" w:cs="Arial"/>
          <w:sz w:val="28"/>
          <w:szCs w:val="28"/>
        </w:rPr>
        <w:t xml:space="preserve">billion </w:t>
      </w:r>
      <w:r w:rsidRPr="00F74911">
        <w:rPr>
          <w:rFonts w:ascii="Arial" w:hAnsi="Arial" w:cs="Arial"/>
          <w:sz w:val="28"/>
          <w:szCs w:val="28"/>
        </w:rPr>
        <w:t>USD</w:t>
      </w:r>
      <w:r w:rsidRPr="00625392">
        <w:rPr>
          <w:rFonts w:ascii="Arial" w:hAnsi="Arial" w:cs="Arial"/>
          <w:sz w:val="28"/>
          <w:szCs w:val="28"/>
        </w:rPr>
        <w:t xml:space="preserve">, of which exports amounted to </w:t>
      </w:r>
      <w:r w:rsidR="00B36A76" w:rsidRPr="00BD12BB">
        <w:rPr>
          <w:rFonts w:ascii="Arial" w:hAnsi="Arial" w:cs="Arial"/>
          <w:sz w:val="28"/>
          <w:szCs w:val="28"/>
          <w:lang w:val="en-US"/>
        </w:rPr>
        <w:t>273</w:t>
      </w:r>
      <w:r w:rsidR="00B36A76">
        <w:rPr>
          <w:rFonts w:ascii="Arial" w:hAnsi="Arial" w:cs="Arial"/>
          <w:sz w:val="28"/>
          <w:szCs w:val="28"/>
          <w:lang w:val="en-US"/>
        </w:rPr>
        <w:t>.</w:t>
      </w:r>
      <w:r w:rsidR="00B36A76" w:rsidRPr="00BD12BB">
        <w:rPr>
          <w:rFonts w:ascii="Arial" w:hAnsi="Arial" w:cs="Arial"/>
          <w:sz w:val="28"/>
          <w:szCs w:val="28"/>
          <w:lang w:val="en-US"/>
        </w:rPr>
        <w:t>3</w:t>
      </w:r>
      <w:r w:rsidR="00B36A76">
        <w:rPr>
          <w:rFonts w:ascii="Arial" w:hAnsi="Arial" w:cs="Arial"/>
          <w:sz w:val="28"/>
          <w:szCs w:val="28"/>
          <w:lang w:val="en-US"/>
        </w:rPr>
        <w:t xml:space="preserve"> </w:t>
      </w:r>
      <w:r w:rsidRPr="00625392">
        <w:rPr>
          <w:rFonts w:ascii="Arial" w:hAnsi="Arial" w:cs="Arial"/>
          <w:sz w:val="28"/>
          <w:szCs w:val="28"/>
        </w:rPr>
        <w:t>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and imports amounted to </w:t>
      </w:r>
      <w:r w:rsidR="00B36A76" w:rsidRPr="000603A2">
        <w:rPr>
          <w:rFonts w:ascii="Arial" w:hAnsi="Arial" w:cs="Arial"/>
          <w:sz w:val="28"/>
          <w:szCs w:val="28"/>
          <w:lang w:val="en-US"/>
        </w:rPr>
        <w:t>36</w:t>
      </w:r>
      <w:r w:rsidR="00B36A76">
        <w:rPr>
          <w:rFonts w:ascii="Arial" w:hAnsi="Arial" w:cs="Arial"/>
          <w:sz w:val="28"/>
          <w:szCs w:val="28"/>
          <w:lang w:val="en-US"/>
        </w:rPr>
        <w:t xml:space="preserve">5.4 </w:t>
      </w:r>
      <w:r w:rsidRPr="00625392">
        <w:rPr>
          <w:rFonts w:ascii="Arial" w:hAnsi="Arial" w:cs="Arial"/>
          <w:sz w:val="28"/>
          <w:szCs w:val="28"/>
        </w:rPr>
        <w:t>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At the same time, exports from the </w:t>
      </w:r>
      <w:r w:rsidR="00B36A76" w:rsidRPr="00B36A76">
        <w:rPr>
          <w:rFonts w:ascii="Arial" w:hAnsi="Arial" w:cs="Arial"/>
          <w:sz w:val="28"/>
          <w:szCs w:val="28"/>
          <w:lang w:val="en-US"/>
        </w:rPr>
        <w:t xml:space="preserve">TURKPA member countries </w:t>
      </w:r>
      <w:r w:rsidRPr="00625392">
        <w:rPr>
          <w:rFonts w:ascii="Arial" w:hAnsi="Arial" w:cs="Arial"/>
          <w:sz w:val="28"/>
          <w:szCs w:val="28"/>
        </w:rPr>
        <w:t xml:space="preserve">amounted to </w:t>
      </w:r>
      <w:r w:rsidR="00B36A76" w:rsidRPr="000603A2">
        <w:rPr>
          <w:rFonts w:ascii="Arial" w:hAnsi="Arial" w:cs="Arial"/>
          <w:sz w:val="28"/>
          <w:szCs w:val="28"/>
          <w:lang w:val="en-US"/>
        </w:rPr>
        <w:t>7</w:t>
      </w:r>
      <w:r w:rsidR="00B36A76">
        <w:rPr>
          <w:rFonts w:ascii="Arial" w:hAnsi="Arial" w:cs="Arial"/>
          <w:sz w:val="28"/>
          <w:szCs w:val="28"/>
          <w:lang w:val="en-US"/>
        </w:rPr>
        <w:t>.6</w:t>
      </w:r>
      <w:r w:rsidRPr="00FC3780">
        <w:rPr>
          <w:rFonts w:ascii="Arial" w:hAnsi="Arial" w:cs="Arial"/>
          <w:sz w:val="28"/>
          <w:szCs w:val="28"/>
          <w:lang w:val="en-US"/>
        </w:rPr>
        <w:t xml:space="preserve"> billion</w:t>
      </w:r>
      <w:r w:rsidRPr="00442A3E">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or </w:t>
      </w:r>
      <w:r w:rsidR="00B36A76">
        <w:rPr>
          <w:rFonts w:ascii="Arial" w:hAnsi="Arial" w:cs="Arial"/>
          <w:sz w:val="28"/>
          <w:szCs w:val="28"/>
        </w:rPr>
        <w:t>2</w:t>
      </w:r>
      <w:r w:rsidRPr="00FC3780">
        <w:rPr>
          <w:rFonts w:ascii="Arial" w:hAnsi="Arial" w:cs="Arial"/>
          <w:sz w:val="28"/>
          <w:szCs w:val="28"/>
          <w:lang w:val="en-US"/>
        </w:rPr>
        <w:t>.</w:t>
      </w:r>
      <w:r w:rsidR="00B36A76">
        <w:rPr>
          <w:rFonts w:ascii="Arial" w:hAnsi="Arial" w:cs="Arial"/>
          <w:sz w:val="28"/>
          <w:szCs w:val="28"/>
          <w:lang w:val="en-US"/>
        </w:rPr>
        <w:t>8</w:t>
      </w:r>
      <w:r w:rsidRPr="00625392">
        <w:rPr>
          <w:rFonts w:ascii="Arial" w:hAnsi="Arial" w:cs="Arial"/>
          <w:sz w:val="28"/>
          <w:szCs w:val="28"/>
        </w:rPr>
        <w:t>% of the total</w:t>
      </w:r>
      <w:r w:rsidRPr="000603A2">
        <w:rPr>
          <w:rFonts w:ascii="Arial" w:hAnsi="Arial" w:cs="Arial"/>
          <w:sz w:val="28"/>
          <w:szCs w:val="28"/>
          <w:lang w:val="en-US"/>
        </w:rPr>
        <w:t xml:space="preserve"> </w:t>
      </w:r>
      <w:r w:rsidRPr="00FC3780">
        <w:rPr>
          <w:rFonts w:ascii="Arial" w:hAnsi="Arial" w:cs="Arial"/>
          <w:sz w:val="28"/>
          <w:szCs w:val="28"/>
          <w:lang w:val="en-US"/>
        </w:rPr>
        <w:t>volume</w:t>
      </w:r>
      <w:r w:rsidRPr="00625392">
        <w:rPr>
          <w:rFonts w:ascii="Arial" w:hAnsi="Arial" w:cs="Arial"/>
          <w:sz w:val="28"/>
          <w:szCs w:val="28"/>
        </w:rPr>
        <w:t xml:space="preserve">, and imports amounted to </w:t>
      </w:r>
      <w:r w:rsidR="00B36A76">
        <w:rPr>
          <w:rFonts w:ascii="Arial" w:hAnsi="Arial" w:cs="Arial"/>
          <w:sz w:val="28"/>
          <w:szCs w:val="28"/>
          <w:lang w:val="en-US"/>
        </w:rPr>
        <w:t xml:space="preserve">6.3 </w:t>
      </w:r>
      <w:r w:rsidRPr="00625392">
        <w:rPr>
          <w:rFonts w:ascii="Arial" w:hAnsi="Arial" w:cs="Arial"/>
          <w:sz w:val="28"/>
          <w:szCs w:val="28"/>
        </w:rPr>
        <w:t>billion</w:t>
      </w:r>
      <w:r w:rsidRPr="00AC6E34">
        <w:rPr>
          <w:rFonts w:ascii="Arial" w:hAnsi="Arial" w:cs="Arial"/>
          <w:sz w:val="28"/>
          <w:szCs w:val="28"/>
        </w:rPr>
        <w:t xml:space="preserve"> </w:t>
      </w:r>
      <w:r w:rsidRPr="00F74911">
        <w:rPr>
          <w:rFonts w:ascii="Arial" w:hAnsi="Arial" w:cs="Arial"/>
          <w:sz w:val="28"/>
          <w:szCs w:val="28"/>
        </w:rPr>
        <w:t>USD</w:t>
      </w:r>
      <w:r w:rsidRPr="00625392">
        <w:rPr>
          <w:rFonts w:ascii="Arial" w:hAnsi="Arial" w:cs="Arial"/>
          <w:sz w:val="28"/>
          <w:szCs w:val="28"/>
        </w:rPr>
        <w:t xml:space="preserve">, or </w:t>
      </w:r>
      <w:r w:rsidR="00B36A76">
        <w:rPr>
          <w:rFonts w:ascii="Arial" w:hAnsi="Arial" w:cs="Arial"/>
          <w:sz w:val="28"/>
          <w:szCs w:val="28"/>
        </w:rPr>
        <w:t>1</w:t>
      </w:r>
      <w:r w:rsidRPr="00FC3780">
        <w:rPr>
          <w:rFonts w:ascii="Arial" w:hAnsi="Arial" w:cs="Arial"/>
          <w:sz w:val="28"/>
          <w:szCs w:val="28"/>
          <w:lang w:val="en-US"/>
        </w:rPr>
        <w:t>.</w:t>
      </w:r>
      <w:r w:rsidR="00B36A76">
        <w:rPr>
          <w:rFonts w:ascii="Arial" w:hAnsi="Arial" w:cs="Arial"/>
          <w:sz w:val="28"/>
          <w:szCs w:val="28"/>
          <w:lang w:val="en-US"/>
        </w:rPr>
        <w:t>7</w:t>
      </w:r>
      <w:r w:rsidRPr="00625392">
        <w:rPr>
          <w:rFonts w:ascii="Arial" w:hAnsi="Arial" w:cs="Arial"/>
          <w:sz w:val="28"/>
          <w:szCs w:val="28"/>
        </w:rPr>
        <w:t>% of the total</w:t>
      </w:r>
      <w:r w:rsidRPr="000603A2">
        <w:rPr>
          <w:rFonts w:ascii="Arial" w:hAnsi="Arial" w:cs="Arial"/>
          <w:sz w:val="28"/>
          <w:szCs w:val="28"/>
          <w:lang w:val="en-US"/>
        </w:rPr>
        <w:t xml:space="preserve"> </w:t>
      </w:r>
      <w:r w:rsidRPr="00FC3780">
        <w:rPr>
          <w:rFonts w:ascii="Arial" w:hAnsi="Arial" w:cs="Arial"/>
          <w:sz w:val="28"/>
          <w:szCs w:val="28"/>
          <w:lang w:val="en-US"/>
        </w:rPr>
        <w:t>volume</w:t>
      </w:r>
      <w:r w:rsidRPr="00625392">
        <w:rPr>
          <w:rFonts w:ascii="Arial" w:hAnsi="Arial" w:cs="Arial"/>
          <w:sz w:val="28"/>
          <w:szCs w:val="28"/>
        </w:rPr>
        <w:t>.</w:t>
      </w:r>
    </w:p>
    <w:p w14:paraId="3C30873C" w14:textId="77777777" w:rsidR="007A6562" w:rsidRDefault="007A6562" w:rsidP="007A6562">
      <w:pPr>
        <w:suppressAutoHyphens/>
        <w:contextualSpacing/>
        <w:jc w:val="both"/>
        <w:rPr>
          <w:rFonts w:ascii="Arial" w:hAnsi="Arial" w:cs="Arial"/>
          <w:sz w:val="28"/>
          <w:szCs w:val="28"/>
        </w:rPr>
      </w:pPr>
    </w:p>
    <w:p w14:paraId="2CC0CE55" w14:textId="5FD177A0" w:rsidR="007A6562" w:rsidRPr="00AC6E34" w:rsidRDefault="007A6562" w:rsidP="007A6562">
      <w:pPr>
        <w:suppressAutoHyphens/>
        <w:contextualSpacing/>
        <w:jc w:val="center"/>
        <w:rPr>
          <w:rFonts w:ascii="Arial" w:hAnsi="Arial" w:cs="Arial"/>
          <w:b/>
          <w:sz w:val="28"/>
          <w:szCs w:val="28"/>
        </w:rPr>
      </w:pPr>
      <w:r w:rsidRPr="00AC6E34">
        <w:rPr>
          <w:rFonts w:ascii="Arial" w:hAnsi="Arial" w:cs="Arial"/>
          <w:b/>
          <w:sz w:val="28"/>
          <w:szCs w:val="28"/>
        </w:rPr>
        <w:t>Table No.</w:t>
      </w:r>
      <w:r w:rsidR="006A7CB9">
        <w:rPr>
          <w:rFonts w:ascii="Arial" w:hAnsi="Arial" w:cs="Arial"/>
          <w:b/>
          <w:sz w:val="28"/>
          <w:szCs w:val="28"/>
          <w:lang w:val="kk-KZ"/>
        </w:rPr>
        <w:t>5</w:t>
      </w:r>
      <w:r w:rsidRPr="00AC6E34">
        <w:rPr>
          <w:rFonts w:ascii="Arial" w:hAnsi="Arial" w:cs="Arial"/>
          <w:b/>
          <w:sz w:val="28"/>
          <w:szCs w:val="28"/>
        </w:rPr>
        <w:t xml:space="preserve">: Foreign trade indicators of Türkiye </w:t>
      </w:r>
    </w:p>
    <w:p w14:paraId="7BB85BEE" w14:textId="5FD95216" w:rsidR="007A6562" w:rsidRDefault="007A6562" w:rsidP="007A6562">
      <w:pPr>
        <w:suppressAutoHyphens/>
        <w:contextualSpacing/>
        <w:jc w:val="right"/>
        <w:rPr>
          <w:rFonts w:ascii="Arial" w:hAnsi="Arial" w:cs="Arial"/>
          <w:sz w:val="28"/>
          <w:szCs w:val="28"/>
        </w:rPr>
      </w:pPr>
      <w:r w:rsidRPr="00AC6E34">
        <w:rPr>
          <w:rFonts w:ascii="Arial" w:hAnsi="Arial" w:cs="Arial"/>
          <w:sz w:val="28"/>
          <w:szCs w:val="28"/>
        </w:rPr>
        <w:t xml:space="preserve">(in billion </w:t>
      </w:r>
      <w:r w:rsidRPr="00F74911">
        <w:rPr>
          <w:rFonts w:ascii="Arial" w:hAnsi="Arial" w:cs="Arial"/>
          <w:sz w:val="28"/>
          <w:szCs w:val="28"/>
        </w:rPr>
        <w:t>USD</w:t>
      </w:r>
      <w:r>
        <w:rPr>
          <w:rFonts w:ascii="Arial" w:hAnsi="Arial" w:cs="Arial"/>
          <w:sz w:val="28"/>
          <w:szCs w:val="28"/>
          <w:lang w:val="ru-RU"/>
        </w:rPr>
        <w:t xml:space="preserve">, </w:t>
      </w:r>
      <w:r w:rsidRPr="00625392">
        <w:rPr>
          <w:rFonts w:ascii="Arial" w:hAnsi="Arial" w:cs="Arial"/>
          <w:sz w:val="28"/>
          <w:szCs w:val="28"/>
        </w:rPr>
        <w:t>for 202</w:t>
      </w:r>
      <w:r w:rsidR="00BD12BB">
        <w:rPr>
          <w:rFonts w:ascii="Arial" w:hAnsi="Arial" w:cs="Arial"/>
          <w:sz w:val="28"/>
          <w:szCs w:val="28"/>
        </w:rPr>
        <w:t>5</w:t>
      </w:r>
      <w:r w:rsidRPr="00AC6E34">
        <w:rPr>
          <w:rFonts w:ascii="Arial" w:hAnsi="Arial" w:cs="Arial"/>
          <w:sz w:val="28"/>
          <w:szCs w:val="28"/>
        </w:rPr>
        <w:t>)</w:t>
      </w:r>
    </w:p>
    <w:tbl>
      <w:tblPr>
        <w:tblStyle w:val="TableGrid"/>
        <w:tblW w:w="0" w:type="auto"/>
        <w:tblLook w:val="04A0" w:firstRow="1" w:lastRow="0" w:firstColumn="1" w:lastColumn="0" w:noHBand="0" w:noVBand="1"/>
      </w:tblPr>
      <w:tblGrid>
        <w:gridCol w:w="1476"/>
        <w:gridCol w:w="1351"/>
        <w:gridCol w:w="1560"/>
        <w:gridCol w:w="1743"/>
        <w:gridCol w:w="1773"/>
        <w:gridCol w:w="1726"/>
      </w:tblGrid>
      <w:tr w:rsidR="007A6562" w14:paraId="20B3178A" w14:textId="77777777" w:rsidTr="002537AD">
        <w:tc>
          <w:tcPr>
            <w:tcW w:w="1476" w:type="dxa"/>
          </w:tcPr>
          <w:p w14:paraId="6AABBD7B" w14:textId="77777777" w:rsidR="007A6562" w:rsidRPr="00AC6E34" w:rsidRDefault="007A6562" w:rsidP="002537AD">
            <w:pPr>
              <w:suppressAutoHyphens/>
              <w:contextualSpacing/>
              <w:jc w:val="center"/>
              <w:rPr>
                <w:rFonts w:ascii="Arial" w:hAnsi="Arial" w:cs="Arial"/>
                <w:b/>
                <w:sz w:val="28"/>
                <w:szCs w:val="28"/>
                <w:lang w:val="en-US"/>
              </w:rPr>
            </w:pPr>
          </w:p>
        </w:tc>
        <w:tc>
          <w:tcPr>
            <w:tcW w:w="1351" w:type="dxa"/>
          </w:tcPr>
          <w:p w14:paraId="599119FC" w14:textId="77777777" w:rsidR="007A6562" w:rsidRPr="00AC6E34" w:rsidRDefault="007A6562" w:rsidP="002537AD">
            <w:pPr>
              <w:suppressAutoHyphens/>
              <w:contextualSpacing/>
              <w:jc w:val="center"/>
              <w:rPr>
                <w:rFonts w:ascii="Arial" w:hAnsi="Arial" w:cs="Arial"/>
                <w:b/>
                <w:sz w:val="28"/>
                <w:szCs w:val="28"/>
              </w:rPr>
            </w:pPr>
            <w:r w:rsidRPr="00AC6E34">
              <w:rPr>
                <w:rFonts w:ascii="Arial" w:hAnsi="Arial" w:cs="Arial"/>
                <w:b/>
                <w:sz w:val="28"/>
                <w:szCs w:val="28"/>
                <w:lang w:val="en-US"/>
              </w:rPr>
              <w:t>Total</w:t>
            </w:r>
            <w:r>
              <w:rPr>
                <w:rFonts w:ascii="Arial" w:hAnsi="Arial" w:cs="Arial"/>
                <w:b/>
                <w:sz w:val="28"/>
                <w:szCs w:val="28"/>
                <w:lang w:val="en-US"/>
              </w:rPr>
              <w:t xml:space="preserve"> </w:t>
            </w:r>
            <w:r w:rsidRPr="000603A2">
              <w:rPr>
                <w:rFonts w:ascii="Arial" w:hAnsi="Arial" w:cs="Arial"/>
                <w:b/>
                <w:sz w:val="28"/>
                <w:szCs w:val="28"/>
                <w:lang w:val="en-US"/>
              </w:rPr>
              <w:t>volume</w:t>
            </w:r>
          </w:p>
        </w:tc>
        <w:tc>
          <w:tcPr>
            <w:tcW w:w="1560" w:type="dxa"/>
          </w:tcPr>
          <w:p w14:paraId="2E9EAD84"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TURKPA member countries</w:t>
            </w:r>
          </w:p>
        </w:tc>
        <w:tc>
          <w:tcPr>
            <w:tcW w:w="1743" w:type="dxa"/>
          </w:tcPr>
          <w:p w14:paraId="18737A0C"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rPr>
              <w:t>Azerbaijan</w:t>
            </w:r>
          </w:p>
        </w:tc>
        <w:tc>
          <w:tcPr>
            <w:tcW w:w="1773" w:type="dxa"/>
          </w:tcPr>
          <w:p w14:paraId="211DD0B7"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rPr>
              <w:t>Kazakhstan</w:t>
            </w:r>
          </w:p>
        </w:tc>
        <w:tc>
          <w:tcPr>
            <w:tcW w:w="1726" w:type="dxa"/>
          </w:tcPr>
          <w:p w14:paraId="0FDCB25B" w14:textId="77777777" w:rsidR="007A6562" w:rsidRPr="00AC6E34" w:rsidRDefault="007A6562" w:rsidP="002537AD">
            <w:pPr>
              <w:suppressAutoHyphens/>
              <w:contextualSpacing/>
              <w:jc w:val="center"/>
              <w:rPr>
                <w:rFonts w:ascii="Arial" w:hAnsi="Arial" w:cs="Arial"/>
                <w:b/>
                <w:sz w:val="28"/>
                <w:szCs w:val="28"/>
                <w:lang w:val="en-US"/>
              </w:rPr>
            </w:pPr>
            <w:r w:rsidRPr="00AC6E34">
              <w:rPr>
                <w:rFonts w:ascii="Arial" w:hAnsi="Arial" w:cs="Arial"/>
                <w:b/>
                <w:sz w:val="28"/>
                <w:szCs w:val="28"/>
                <w:lang w:val="en-US"/>
              </w:rPr>
              <w:t>Kyrgyzstan</w:t>
            </w:r>
          </w:p>
        </w:tc>
      </w:tr>
      <w:tr w:rsidR="007A6562" w:rsidRPr="00AC6E34" w14:paraId="0267EEFC" w14:textId="77777777" w:rsidTr="002537AD">
        <w:tc>
          <w:tcPr>
            <w:tcW w:w="1476" w:type="dxa"/>
          </w:tcPr>
          <w:p w14:paraId="119AD1BE" w14:textId="77777777" w:rsidR="007A6562" w:rsidRPr="00AC6E34" w:rsidRDefault="007A6562" w:rsidP="002537AD">
            <w:pPr>
              <w:suppressAutoHyphens/>
              <w:contextualSpacing/>
              <w:jc w:val="both"/>
              <w:rPr>
                <w:rFonts w:ascii="Arial" w:hAnsi="Arial" w:cs="Arial"/>
                <w:sz w:val="28"/>
                <w:szCs w:val="28"/>
                <w:lang w:val="en-US"/>
              </w:rPr>
            </w:pPr>
            <w:r w:rsidRPr="00AC6E34">
              <w:rPr>
                <w:rFonts w:ascii="Arial" w:hAnsi="Arial" w:cs="Arial"/>
                <w:sz w:val="28"/>
                <w:szCs w:val="28"/>
                <w:lang w:val="en-US"/>
              </w:rPr>
              <w:t>Trade</w:t>
            </w:r>
            <w:r>
              <w:rPr>
                <w:rFonts w:ascii="Arial" w:hAnsi="Arial" w:cs="Arial"/>
                <w:sz w:val="28"/>
                <w:szCs w:val="28"/>
              </w:rPr>
              <w:t xml:space="preserve"> </w:t>
            </w:r>
            <w:r w:rsidRPr="00AC6E34">
              <w:rPr>
                <w:rFonts w:ascii="Arial" w:hAnsi="Arial" w:cs="Arial"/>
                <w:sz w:val="28"/>
                <w:szCs w:val="28"/>
                <w:lang w:val="en-US"/>
              </w:rPr>
              <w:t>turnover</w:t>
            </w:r>
          </w:p>
        </w:tc>
        <w:tc>
          <w:tcPr>
            <w:tcW w:w="1351" w:type="dxa"/>
          </w:tcPr>
          <w:p w14:paraId="7B6D19DF" w14:textId="380B315C" w:rsidR="007A6562" w:rsidRPr="000603A2" w:rsidRDefault="00BD12BB" w:rsidP="002537AD">
            <w:pPr>
              <w:jc w:val="center"/>
              <w:rPr>
                <w:rFonts w:ascii="Arial" w:hAnsi="Arial" w:cs="Arial"/>
                <w:sz w:val="28"/>
                <w:szCs w:val="28"/>
                <w:lang w:val="en-US"/>
              </w:rPr>
            </w:pPr>
            <w:r>
              <w:rPr>
                <w:rFonts w:ascii="Arial" w:hAnsi="Arial" w:cs="Arial"/>
                <w:sz w:val="28"/>
                <w:szCs w:val="28"/>
                <w:lang w:val="en-US"/>
              </w:rPr>
              <w:t>638.7</w:t>
            </w:r>
          </w:p>
        </w:tc>
        <w:tc>
          <w:tcPr>
            <w:tcW w:w="1560" w:type="dxa"/>
          </w:tcPr>
          <w:p w14:paraId="23867487" w14:textId="5356A931" w:rsidR="007A6562" w:rsidRPr="000603A2" w:rsidRDefault="007A6562" w:rsidP="002537AD">
            <w:pPr>
              <w:jc w:val="center"/>
              <w:rPr>
                <w:rFonts w:ascii="Arial" w:hAnsi="Arial" w:cs="Arial"/>
                <w:sz w:val="28"/>
                <w:szCs w:val="28"/>
                <w:lang w:val="en-US"/>
              </w:rPr>
            </w:pPr>
            <w:r w:rsidRPr="000603A2">
              <w:rPr>
                <w:rFonts w:ascii="Arial" w:hAnsi="Arial" w:cs="Arial"/>
                <w:sz w:val="28"/>
                <w:szCs w:val="28"/>
                <w:lang w:val="en-US"/>
              </w:rPr>
              <w:t>1</w:t>
            </w:r>
            <w:r w:rsidR="00BD12BB">
              <w:rPr>
                <w:rFonts w:ascii="Arial" w:hAnsi="Arial" w:cs="Arial"/>
                <w:sz w:val="28"/>
                <w:szCs w:val="28"/>
                <w:lang w:val="en-US"/>
              </w:rPr>
              <w:t>3</w:t>
            </w:r>
            <w:r>
              <w:rPr>
                <w:rFonts w:ascii="Arial" w:hAnsi="Arial" w:cs="Arial"/>
                <w:sz w:val="28"/>
                <w:szCs w:val="28"/>
                <w:lang w:val="en-US"/>
              </w:rPr>
              <w:t>.</w:t>
            </w:r>
            <w:r w:rsidR="00BD12BB">
              <w:rPr>
                <w:rFonts w:ascii="Arial" w:hAnsi="Arial" w:cs="Arial"/>
                <w:sz w:val="28"/>
                <w:szCs w:val="28"/>
                <w:lang w:val="en-US"/>
              </w:rPr>
              <w:t>8</w:t>
            </w:r>
          </w:p>
        </w:tc>
        <w:tc>
          <w:tcPr>
            <w:tcW w:w="1743" w:type="dxa"/>
          </w:tcPr>
          <w:p w14:paraId="783123E6" w14:textId="1981813C" w:rsidR="00BD12BB" w:rsidRPr="000603A2" w:rsidRDefault="007A6562" w:rsidP="00BD12BB">
            <w:pPr>
              <w:jc w:val="center"/>
              <w:rPr>
                <w:rFonts w:ascii="Arial" w:hAnsi="Arial" w:cs="Arial"/>
                <w:sz w:val="28"/>
                <w:szCs w:val="28"/>
                <w:lang w:val="en-US"/>
              </w:rPr>
            </w:pPr>
            <w:r w:rsidRPr="000603A2">
              <w:rPr>
                <w:rFonts w:ascii="Arial" w:hAnsi="Arial" w:cs="Arial"/>
                <w:sz w:val="28"/>
                <w:szCs w:val="28"/>
                <w:lang w:val="en-US"/>
              </w:rPr>
              <w:t>4</w:t>
            </w:r>
            <w:r>
              <w:rPr>
                <w:rFonts w:ascii="Arial" w:hAnsi="Arial" w:cs="Arial"/>
                <w:sz w:val="28"/>
                <w:szCs w:val="28"/>
                <w:lang w:val="en-US"/>
              </w:rPr>
              <w:t>.</w:t>
            </w:r>
            <w:r w:rsidR="00BD12BB">
              <w:rPr>
                <w:rFonts w:ascii="Arial" w:hAnsi="Arial" w:cs="Arial"/>
                <w:sz w:val="28"/>
                <w:szCs w:val="28"/>
                <w:lang w:val="en-US"/>
              </w:rPr>
              <w:t>330</w:t>
            </w:r>
          </w:p>
        </w:tc>
        <w:tc>
          <w:tcPr>
            <w:tcW w:w="1773" w:type="dxa"/>
          </w:tcPr>
          <w:p w14:paraId="103B2BFD" w14:textId="33F357F1" w:rsidR="007A6562" w:rsidRPr="000603A2" w:rsidRDefault="00BD12BB" w:rsidP="002537AD">
            <w:pPr>
              <w:jc w:val="center"/>
              <w:rPr>
                <w:rFonts w:ascii="Arial" w:hAnsi="Arial" w:cs="Arial"/>
                <w:sz w:val="28"/>
                <w:szCs w:val="28"/>
                <w:lang w:val="en-US"/>
              </w:rPr>
            </w:pPr>
            <w:r>
              <w:rPr>
                <w:rFonts w:ascii="Arial" w:hAnsi="Arial" w:cs="Arial"/>
                <w:sz w:val="28"/>
                <w:szCs w:val="28"/>
                <w:lang w:val="en-US"/>
              </w:rPr>
              <w:t>7</w:t>
            </w:r>
            <w:r w:rsidR="007A6562">
              <w:rPr>
                <w:rFonts w:ascii="Arial" w:hAnsi="Arial" w:cs="Arial"/>
                <w:sz w:val="28"/>
                <w:szCs w:val="28"/>
                <w:lang w:val="en-US"/>
              </w:rPr>
              <w:t>.</w:t>
            </w:r>
            <w:r>
              <w:rPr>
                <w:rFonts w:ascii="Arial" w:hAnsi="Arial" w:cs="Arial"/>
                <w:sz w:val="28"/>
                <w:szCs w:val="28"/>
                <w:lang w:val="en-US"/>
              </w:rPr>
              <w:t>856</w:t>
            </w:r>
          </w:p>
        </w:tc>
        <w:tc>
          <w:tcPr>
            <w:tcW w:w="1726" w:type="dxa"/>
          </w:tcPr>
          <w:p w14:paraId="49133F15" w14:textId="59352C82" w:rsidR="007A6562" w:rsidRPr="000603A2" w:rsidRDefault="007A6562" w:rsidP="002537AD">
            <w:pPr>
              <w:jc w:val="center"/>
              <w:rPr>
                <w:rFonts w:ascii="Arial" w:hAnsi="Arial" w:cs="Arial"/>
                <w:sz w:val="28"/>
                <w:szCs w:val="28"/>
                <w:lang w:val="en-US"/>
              </w:rPr>
            </w:pPr>
            <w:r w:rsidRPr="000603A2">
              <w:rPr>
                <w:rFonts w:ascii="Arial" w:hAnsi="Arial" w:cs="Arial"/>
                <w:sz w:val="28"/>
                <w:szCs w:val="28"/>
                <w:lang w:val="en-US"/>
              </w:rPr>
              <w:t>1</w:t>
            </w:r>
            <w:r>
              <w:rPr>
                <w:rFonts w:ascii="Arial" w:hAnsi="Arial" w:cs="Arial"/>
                <w:sz w:val="28"/>
                <w:szCs w:val="28"/>
                <w:lang w:val="en-US"/>
              </w:rPr>
              <w:t>.</w:t>
            </w:r>
            <w:r w:rsidR="00BD12BB">
              <w:rPr>
                <w:rFonts w:ascii="Arial" w:hAnsi="Arial" w:cs="Arial"/>
                <w:sz w:val="28"/>
                <w:szCs w:val="28"/>
                <w:lang w:val="en-US"/>
              </w:rPr>
              <w:t>645</w:t>
            </w:r>
          </w:p>
        </w:tc>
      </w:tr>
      <w:tr w:rsidR="007A6562" w:rsidRPr="00AC6E34" w14:paraId="16B5E69D" w14:textId="77777777" w:rsidTr="002537AD">
        <w:tc>
          <w:tcPr>
            <w:tcW w:w="1476" w:type="dxa"/>
          </w:tcPr>
          <w:p w14:paraId="6847F1AB" w14:textId="77777777" w:rsidR="007A6562" w:rsidRPr="0027532F" w:rsidRDefault="007A6562" w:rsidP="002537AD">
            <w:pPr>
              <w:suppressAutoHyphens/>
              <w:contextualSpacing/>
              <w:jc w:val="both"/>
              <w:rPr>
                <w:rFonts w:ascii="Arial" w:hAnsi="Arial" w:cs="Arial"/>
                <w:sz w:val="28"/>
                <w:szCs w:val="28"/>
                <w:lang w:val="en-US"/>
              </w:rPr>
            </w:pPr>
            <w:r w:rsidRPr="0027532F">
              <w:rPr>
                <w:rFonts w:ascii="Arial" w:hAnsi="Arial" w:cs="Arial"/>
                <w:sz w:val="28"/>
                <w:szCs w:val="28"/>
                <w:lang w:val="en-US"/>
              </w:rPr>
              <w:t xml:space="preserve">Exports </w:t>
            </w:r>
          </w:p>
          <w:p w14:paraId="2B0F08D6" w14:textId="77777777" w:rsidR="007A6562" w:rsidRPr="0027532F" w:rsidRDefault="007A6562" w:rsidP="002537AD">
            <w:pPr>
              <w:suppressAutoHyphens/>
              <w:contextualSpacing/>
              <w:jc w:val="both"/>
              <w:rPr>
                <w:rFonts w:ascii="Arial" w:hAnsi="Arial" w:cs="Arial"/>
                <w:sz w:val="28"/>
                <w:szCs w:val="28"/>
                <w:lang w:val="en-US"/>
              </w:rPr>
            </w:pPr>
          </w:p>
        </w:tc>
        <w:tc>
          <w:tcPr>
            <w:tcW w:w="1351" w:type="dxa"/>
          </w:tcPr>
          <w:p w14:paraId="7AD2D0CE" w14:textId="6ADBB3A2" w:rsidR="007A6562" w:rsidRPr="000603A2" w:rsidRDefault="00BD12BB" w:rsidP="002537AD">
            <w:pPr>
              <w:jc w:val="center"/>
              <w:rPr>
                <w:rFonts w:ascii="Arial" w:hAnsi="Arial" w:cs="Arial"/>
                <w:sz w:val="28"/>
                <w:szCs w:val="28"/>
                <w:lang w:val="en-US"/>
              </w:rPr>
            </w:pPr>
            <w:r w:rsidRPr="00BD12BB">
              <w:rPr>
                <w:rFonts w:ascii="Arial" w:hAnsi="Arial" w:cs="Arial"/>
                <w:sz w:val="28"/>
                <w:szCs w:val="28"/>
                <w:lang w:val="en-US"/>
              </w:rPr>
              <w:t>273</w:t>
            </w:r>
            <w:r>
              <w:rPr>
                <w:rFonts w:ascii="Arial" w:hAnsi="Arial" w:cs="Arial"/>
                <w:sz w:val="28"/>
                <w:szCs w:val="28"/>
                <w:lang w:val="en-US"/>
              </w:rPr>
              <w:t>.</w:t>
            </w:r>
            <w:r w:rsidRPr="00BD12BB">
              <w:rPr>
                <w:rFonts w:ascii="Arial" w:hAnsi="Arial" w:cs="Arial"/>
                <w:sz w:val="28"/>
                <w:szCs w:val="28"/>
                <w:lang w:val="en-US"/>
              </w:rPr>
              <w:t>3</w:t>
            </w:r>
          </w:p>
        </w:tc>
        <w:tc>
          <w:tcPr>
            <w:tcW w:w="1560" w:type="dxa"/>
          </w:tcPr>
          <w:p w14:paraId="04A17197" w14:textId="5B7AD693" w:rsidR="007A6562" w:rsidRPr="000603A2" w:rsidRDefault="007A6562" w:rsidP="002537AD">
            <w:pPr>
              <w:jc w:val="center"/>
              <w:rPr>
                <w:rFonts w:ascii="Arial" w:hAnsi="Arial" w:cs="Arial"/>
                <w:sz w:val="28"/>
                <w:szCs w:val="28"/>
                <w:lang w:val="en-US"/>
              </w:rPr>
            </w:pPr>
            <w:r w:rsidRPr="000603A2">
              <w:rPr>
                <w:rFonts w:ascii="Arial" w:hAnsi="Arial" w:cs="Arial"/>
                <w:sz w:val="28"/>
                <w:szCs w:val="28"/>
                <w:lang w:val="en-US"/>
              </w:rPr>
              <w:t>7</w:t>
            </w:r>
            <w:r>
              <w:rPr>
                <w:rFonts w:ascii="Arial" w:hAnsi="Arial" w:cs="Arial"/>
                <w:sz w:val="28"/>
                <w:szCs w:val="28"/>
                <w:lang w:val="en-US"/>
              </w:rPr>
              <w:t>.</w:t>
            </w:r>
            <w:r w:rsidR="00BD12BB">
              <w:rPr>
                <w:rFonts w:ascii="Arial" w:hAnsi="Arial" w:cs="Arial"/>
                <w:sz w:val="28"/>
                <w:szCs w:val="28"/>
                <w:lang w:val="en-US"/>
              </w:rPr>
              <w:t>6</w:t>
            </w:r>
          </w:p>
        </w:tc>
        <w:tc>
          <w:tcPr>
            <w:tcW w:w="1743" w:type="dxa"/>
          </w:tcPr>
          <w:p w14:paraId="408F5FFC" w14:textId="09957336" w:rsidR="00BD12BB" w:rsidRPr="000603A2" w:rsidRDefault="00BD12BB" w:rsidP="002537AD">
            <w:pPr>
              <w:jc w:val="center"/>
              <w:rPr>
                <w:rFonts w:ascii="Arial" w:hAnsi="Arial" w:cs="Arial"/>
                <w:sz w:val="28"/>
                <w:szCs w:val="28"/>
                <w:lang w:val="en-US"/>
              </w:rPr>
            </w:pPr>
            <w:r w:rsidRPr="00BD12BB">
              <w:rPr>
                <w:rFonts w:ascii="Arial" w:hAnsi="Arial" w:cs="Arial"/>
                <w:sz w:val="28"/>
                <w:szCs w:val="28"/>
                <w:lang w:val="en-US"/>
              </w:rPr>
              <w:t>3</w:t>
            </w:r>
            <w:r>
              <w:rPr>
                <w:rFonts w:ascii="Arial" w:hAnsi="Arial" w:cs="Arial"/>
                <w:sz w:val="28"/>
                <w:szCs w:val="28"/>
                <w:lang w:val="en-US"/>
              </w:rPr>
              <w:t>.</w:t>
            </w:r>
            <w:r w:rsidRPr="00BD12BB">
              <w:rPr>
                <w:rFonts w:ascii="Arial" w:hAnsi="Arial" w:cs="Arial"/>
                <w:sz w:val="28"/>
                <w:szCs w:val="28"/>
                <w:lang w:val="en-US"/>
              </w:rPr>
              <w:t>022</w:t>
            </w:r>
          </w:p>
        </w:tc>
        <w:tc>
          <w:tcPr>
            <w:tcW w:w="1773" w:type="dxa"/>
          </w:tcPr>
          <w:p w14:paraId="57620DE1" w14:textId="686DA329" w:rsidR="00BD12BB" w:rsidRPr="000603A2" w:rsidRDefault="00BD12BB" w:rsidP="002537AD">
            <w:pPr>
              <w:jc w:val="center"/>
              <w:rPr>
                <w:rFonts w:ascii="Arial" w:hAnsi="Arial" w:cs="Arial"/>
                <w:sz w:val="28"/>
                <w:szCs w:val="28"/>
                <w:lang w:val="en-US"/>
              </w:rPr>
            </w:pPr>
            <w:r w:rsidRPr="00BD12BB">
              <w:rPr>
                <w:rFonts w:ascii="Arial" w:hAnsi="Arial" w:cs="Arial"/>
                <w:sz w:val="28"/>
                <w:szCs w:val="28"/>
                <w:lang w:val="en-US"/>
              </w:rPr>
              <w:t>3</w:t>
            </w:r>
            <w:r>
              <w:rPr>
                <w:rFonts w:ascii="Arial" w:hAnsi="Arial" w:cs="Arial"/>
                <w:sz w:val="28"/>
                <w:szCs w:val="28"/>
                <w:lang w:val="en-US"/>
              </w:rPr>
              <w:t>.</w:t>
            </w:r>
            <w:r w:rsidRPr="00BD12BB">
              <w:rPr>
                <w:rFonts w:ascii="Arial" w:hAnsi="Arial" w:cs="Arial"/>
                <w:sz w:val="28"/>
                <w:szCs w:val="28"/>
                <w:lang w:val="en-US"/>
              </w:rPr>
              <w:t>19</w:t>
            </w:r>
            <w:r>
              <w:rPr>
                <w:rFonts w:ascii="Arial" w:hAnsi="Arial" w:cs="Arial"/>
                <w:sz w:val="28"/>
                <w:szCs w:val="28"/>
                <w:lang w:val="en-US"/>
              </w:rPr>
              <w:t>1</w:t>
            </w:r>
          </w:p>
        </w:tc>
        <w:tc>
          <w:tcPr>
            <w:tcW w:w="1726" w:type="dxa"/>
          </w:tcPr>
          <w:p w14:paraId="67BB4794" w14:textId="643DF55F" w:rsidR="00BD12BB" w:rsidRPr="000603A2" w:rsidRDefault="00BD12BB" w:rsidP="002537AD">
            <w:pPr>
              <w:jc w:val="center"/>
              <w:rPr>
                <w:rFonts w:ascii="Arial" w:hAnsi="Arial" w:cs="Arial"/>
                <w:sz w:val="28"/>
                <w:szCs w:val="28"/>
                <w:lang w:val="en-US"/>
              </w:rPr>
            </w:pPr>
            <w:r w:rsidRPr="00BD12BB">
              <w:rPr>
                <w:rFonts w:ascii="Arial" w:hAnsi="Arial" w:cs="Arial"/>
                <w:sz w:val="28"/>
                <w:szCs w:val="28"/>
                <w:lang w:val="en-US"/>
              </w:rPr>
              <w:t>1</w:t>
            </w:r>
            <w:r>
              <w:rPr>
                <w:rFonts w:ascii="Arial" w:hAnsi="Arial" w:cs="Arial"/>
                <w:sz w:val="28"/>
                <w:szCs w:val="28"/>
                <w:lang w:val="en-US"/>
              </w:rPr>
              <w:t>.</w:t>
            </w:r>
            <w:r w:rsidRPr="00BD12BB">
              <w:rPr>
                <w:rFonts w:ascii="Arial" w:hAnsi="Arial" w:cs="Arial"/>
                <w:sz w:val="28"/>
                <w:szCs w:val="28"/>
                <w:lang w:val="en-US"/>
              </w:rPr>
              <w:t>341</w:t>
            </w:r>
          </w:p>
        </w:tc>
      </w:tr>
      <w:tr w:rsidR="007A6562" w:rsidRPr="00AC6E34" w14:paraId="05DDAC01" w14:textId="77777777" w:rsidTr="002537AD">
        <w:tc>
          <w:tcPr>
            <w:tcW w:w="1476" w:type="dxa"/>
          </w:tcPr>
          <w:p w14:paraId="5B5CD373" w14:textId="77777777" w:rsidR="007A6562" w:rsidRPr="0027532F" w:rsidRDefault="007A6562" w:rsidP="002537AD">
            <w:pPr>
              <w:suppressAutoHyphens/>
              <w:contextualSpacing/>
              <w:jc w:val="both"/>
              <w:rPr>
                <w:rFonts w:ascii="Arial" w:hAnsi="Arial" w:cs="Arial"/>
                <w:sz w:val="28"/>
                <w:szCs w:val="28"/>
                <w:lang w:val="en-US"/>
              </w:rPr>
            </w:pPr>
            <w:r w:rsidRPr="00AC6E34">
              <w:rPr>
                <w:rFonts w:ascii="Arial" w:hAnsi="Arial" w:cs="Arial"/>
                <w:sz w:val="28"/>
                <w:szCs w:val="28"/>
                <w:lang w:val="en-US"/>
              </w:rPr>
              <w:t>Imports</w:t>
            </w:r>
            <w:r w:rsidRPr="0027532F">
              <w:rPr>
                <w:rFonts w:ascii="Arial" w:hAnsi="Arial" w:cs="Arial"/>
                <w:sz w:val="28"/>
                <w:szCs w:val="28"/>
                <w:lang w:val="en-US"/>
              </w:rPr>
              <w:t xml:space="preserve"> </w:t>
            </w:r>
          </w:p>
          <w:p w14:paraId="1328C862" w14:textId="77777777" w:rsidR="007A6562" w:rsidRPr="0027532F" w:rsidRDefault="007A6562" w:rsidP="002537AD">
            <w:pPr>
              <w:suppressAutoHyphens/>
              <w:contextualSpacing/>
              <w:jc w:val="both"/>
              <w:rPr>
                <w:rFonts w:ascii="Arial" w:hAnsi="Arial" w:cs="Arial"/>
                <w:sz w:val="28"/>
                <w:szCs w:val="28"/>
                <w:lang w:val="en-US"/>
              </w:rPr>
            </w:pPr>
          </w:p>
        </w:tc>
        <w:tc>
          <w:tcPr>
            <w:tcW w:w="1351" w:type="dxa"/>
          </w:tcPr>
          <w:p w14:paraId="1E9C16C5" w14:textId="40A8A598" w:rsidR="00BD12BB" w:rsidRPr="000603A2" w:rsidRDefault="007A6562" w:rsidP="00BD12BB">
            <w:pPr>
              <w:jc w:val="center"/>
              <w:rPr>
                <w:rFonts w:ascii="Arial" w:hAnsi="Arial" w:cs="Arial"/>
                <w:sz w:val="28"/>
                <w:szCs w:val="28"/>
                <w:lang w:val="en-US"/>
              </w:rPr>
            </w:pPr>
            <w:r w:rsidRPr="000603A2">
              <w:rPr>
                <w:rFonts w:ascii="Arial" w:hAnsi="Arial" w:cs="Arial"/>
                <w:sz w:val="28"/>
                <w:szCs w:val="28"/>
                <w:lang w:val="en-US"/>
              </w:rPr>
              <w:t>36</w:t>
            </w:r>
            <w:r w:rsidR="00BD12BB">
              <w:rPr>
                <w:rFonts w:ascii="Arial" w:hAnsi="Arial" w:cs="Arial"/>
                <w:sz w:val="28"/>
                <w:szCs w:val="28"/>
                <w:lang w:val="en-US"/>
              </w:rPr>
              <w:t>5</w:t>
            </w:r>
            <w:r>
              <w:rPr>
                <w:rFonts w:ascii="Arial" w:hAnsi="Arial" w:cs="Arial"/>
                <w:sz w:val="28"/>
                <w:szCs w:val="28"/>
                <w:lang w:val="en-US"/>
              </w:rPr>
              <w:t>.</w:t>
            </w:r>
            <w:r w:rsidR="00BD12BB">
              <w:rPr>
                <w:rFonts w:ascii="Arial" w:hAnsi="Arial" w:cs="Arial"/>
                <w:sz w:val="28"/>
                <w:szCs w:val="28"/>
                <w:lang w:val="en-US"/>
              </w:rPr>
              <w:t>4</w:t>
            </w:r>
          </w:p>
        </w:tc>
        <w:tc>
          <w:tcPr>
            <w:tcW w:w="1560" w:type="dxa"/>
          </w:tcPr>
          <w:p w14:paraId="65223BC3" w14:textId="7632FEE3" w:rsidR="007A6562" w:rsidRPr="000603A2" w:rsidRDefault="00BD12BB" w:rsidP="002537AD">
            <w:pPr>
              <w:jc w:val="center"/>
              <w:rPr>
                <w:rFonts w:ascii="Arial" w:hAnsi="Arial" w:cs="Arial"/>
                <w:sz w:val="28"/>
                <w:szCs w:val="28"/>
                <w:lang w:val="en-US"/>
              </w:rPr>
            </w:pPr>
            <w:r>
              <w:rPr>
                <w:rFonts w:ascii="Arial" w:hAnsi="Arial" w:cs="Arial"/>
                <w:sz w:val="28"/>
                <w:szCs w:val="28"/>
                <w:lang w:val="en-US"/>
              </w:rPr>
              <w:t>6</w:t>
            </w:r>
            <w:r w:rsidR="007A6562">
              <w:rPr>
                <w:rFonts w:ascii="Arial" w:hAnsi="Arial" w:cs="Arial"/>
                <w:sz w:val="28"/>
                <w:szCs w:val="28"/>
                <w:lang w:val="en-US"/>
              </w:rPr>
              <w:t>.</w:t>
            </w:r>
            <w:r>
              <w:rPr>
                <w:rFonts w:ascii="Arial" w:hAnsi="Arial" w:cs="Arial"/>
                <w:sz w:val="28"/>
                <w:szCs w:val="28"/>
                <w:lang w:val="en-US"/>
              </w:rPr>
              <w:t>3</w:t>
            </w:r>
          </w:p>
        </w:tc>
        <w:tc>
          <w:tcPr>
            <w:tcW w:w="1743" w:type="dxa"/>
          </w:tcPr>
          <w:p w14:paraId="6D5B8A85" w14:textId="66828B31" w:rsidR="00BD12BB" w:rsidRPr="000603A2" w:rsidRDefault="00BD12BB" w:rsidP="002537AD">
            <w:pPr>
              <w:jc w:val="center"/>
              <w:rPr>
                <w:rFonts w:ascii="Arial" w:hAnsi="Arial" w:cs="Arial"/>
                <w:sz w:val="28"/>
                <w:szCs w:val="28"/>
                <w:lang w:val="en-US"/>
              </w:rPr>
            </w:pPr>
            <w:r w:rsidRPr="00BD12BB">
              <w:rPr>
                <w:rFonts w:ascii="Arial" w:hAnsi="Arial" w:cs="Arial"/>
                <w:sz w:val="28"/>
                <w:szCs w:val="28"/>
                <w:lang w:val="en-US"/>
              </w:rPr>
              <w:t>1</w:t>
            </w:r>
            <w:r>
              <w:rPr>
                <w:rFonts w:ascii="Arial" w:hAnsi="Arial" w:cs="Arial"/>
                <w:sz w:val="28"/>
                <w:szCs w:val="28"/>
                <w:lang w:val="en-US"/>
              </w:rPr>
              <w:t>.</w:t>
            </w:r>
            <w:r w:rsidRPr="00BD12BB">
              <w:rPr>
                <w:rFonts w:ascii="Arial" w:hAnsi="Arial" w:cs="Arial"/>
                <w:sz w:val="28"/>
                <w:szCs w:val="28"/>
                <w:lang w:val="en-US"/>
              </w:rPr>
              <w:t>308</w:t>
            </w:r>
          </w:p>
        </w:tc>
        <w:tc>
          <w:tcPr>
            <w:tcW w:w="1773" w:type="dxa"/>
          </w:tcPr>
          <w:p w14:paraId="6BDDF29F" w14:textId="72B63F5E" w:rsidR="00BD12BB" w:rsidRPr="000603A2" w:rsidRDefault="00BD12BB" w:rsidP="002537AD">
            <w:pPr>
              <w:jc w:val="center"/>
              <w:rPr>
                <w:rFonts w:ascii="Arial" w:hAnsi="Arial" w:cs="Arial"/>
                <w:sz w:val="28"/>
                <w:szCs w:val="28"/>
                <w:lang w:val="en-US"/>
              </w:rPr>
            </w:pPr>
            <w:r w:rsidRPr="00BD12BB">
              <w:rPr>
                <w:rFonts w:ascii="Arial" w:hAnsi="Arial" w:cs="Arial"/>
                <w:sz w:val="28"/>
                <w:szCs w:val="28"/>
                <w:lang w:val="en-US"/>
              </w:rPr>
              <w:t>4</w:t>
            </w:r>
            <w:r>
              <w:rPr>
                <w:rFonts w:ascii="Arial" w:hAnsi="Arial" w:cs="Arial"/>
                <w:sz w:val="28"/>
                <w:szCs w:val="28"/>
                <w:lang w:val="en-US"/>
              </w:rPr>
              <w:t>.</w:t>
            </w:r>
            <w:r w:rsidRPr="00BD12BB">
              <w:rPr>
                <w:rFonts w:ascii="Arial" w:hAnsi="Arial" w:cs="Arial"/>
                <w:sz w:val="28"/>
                <w:szCs w:val="28"/>
                <w:lang w:val="en-US"/>
              </w:rPr>
              <w:t>665</w:t>
            </w:r>
          </w:p>
        </w:tc>
        <w:tc>
          <w:tcPr>
            <w:tcW w:w="1726" w:type="dxa"/>
          </w:tcPr>
          <w:p w14:paraId="3CB1A397" w14:textId="2228113F" w:rsidR="00BD12BB" w:rsidRPr="000603A2" w:rsidRDefault="007A6562" w:rsidP="00BD12BB">
            <w:pPr>
              <w:jc w:val="center"/>
              <w:rPr>
                <w:rFonts w:ascii="Arial" w:hAnsi="Arial" w:cs="Arial"/>
                <w:sz w:val="28"/>
                <w:szCs w:val="28"/>
                <w:lang w:val="en-US"/>
              </w:rPr>
            </w:pPr>
            <w:r w:rsidRPr="000603A2">
              <w:rPr>
                <w:rFonts w:ascii="Arial" w:hAnsi="Arial" w:cs="Arial"/>
                <w:sz w:val="28"/>
                <w:szCs w:val="28"/>
                <w:lang w:val="en-US"/>
              </w:rPr>
              <w:t>0</w:t>
            </w:r>
            <w:r>
              <w:rPr>
                <w:rFonts w:ascii="Arial" w:hAnsi="Arial" w:cs="Arial"/>
                <w:sz w:val="28"/>
                <w:szCs w:val="28"/>
                <w:lang w:val="en-US"/>
              </w:rPr>
              <w:t>.</w:t>
            </w:r>
            <w:r w:rsidR="00BD12BB" w:rsidRPr="00BD12BB">
              <w:rPr>
                <w:rFonts w:ascii="Arial" w:hAnsi="Arial" w:cs="Arial"/>
                <w:sz w:val="28"/>
                <w:szCs w:val="28"/>
                <w:lang w:val="en-US"/>
              </w:rPr>
              <w:t>304</w:t>
            </w:r>
          </w:p>
        </w:tc>
      </w:tr>
    </w:tbl>
    <w:p w14:paraId="241C552B" w14:textId="77777777" w:rsidR="007A6562" w:rsidRPr="00AC6E34" w:rsidRDefault="007A6562" w:rsidP="007A6562">
      <w:pPr>
        <w:suppressAutoHyphens/>
        <w:contextualSpacing/>
        <w:jc w:val="both"/>
        <w:rPr>
          <w:rFonts w:ascii="Arial" w:hAnsi="Arial" w:cs="Arial"/>
          <w:i/>
          <w:sz w:val="28"/>
          <w:szCs w:val="28"/>
        </w:rPr>
      </w:pPr>
      <w:r w:rsidRPr="00AC6E34">
        <w:rPr>
          <w:rFonts w:ascii="Arial" w:hAnsi="Arial" w:cs="Arial"/>
          <w:i/>
          <w:sz w:val="28"/>
          <w:szCs w:val="28"/>
        </w:rPr>
        <w:t xml:space="preserve">Data of the </w:t>
      </w:r>
      <w:r w:rsidRPr="000603A2">
        <w:rPr>
          <w:rFonts w:ascii="Arial" w:hAnsi="Arial" w:cs="Arial"/>
          <w:i/>
          <w:sz w:val="28"/>
          <w:szCs w:val="28"/>
        </w:rPr>
        <w:t>Turkish Statistical Institute (TurkStat)</w:t>
      </w:r>
    </w:p>
    <w:p w14:paraId="6DFC0BF0" w14:textId="051DBA2D" w:rsidR="007A6562" w:rsidRDefault="007A6562" w:rsidP="007A6562">
      <w:pPr>
        <w:pStyle w:val="ListParagraph"/>
        <w:suppressAutoHyphens/>
        <w:spacing w:after="0" w:line="240" w:lineRule="auto"/>
        <w:ind w:left="0" w:firstLine="720"/>
        <w:contextualSpacing/>
        <w:jc w:val="both"/>
        <w:rPr>
          <w:rFonts w:ascii="Arial" w:hAnsi="Arial" w:cs="Arial"/>
          <w:sz w:val="28"/>
          <w:szCs w:val="28"/>
          <w:lang w:val="en-US"/>
        </w:rPr>
      </w:pPr>
    </w:p>
    <w:p w14:paraId="147E0C90"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 xml:space="preserve">In addition to the increasing importance of trade in goods, the growing significance of trade in services and </w:t>
      </w:r>
      <w:r w:rsidRPr="00F74911">
        <w:rPr>
          <w:rFonts w:ascii="Arial" w:hAnsi="Arial" w:cs="Arial"/>
          <w:sz w:val="28"/>
          <w:szCs w:val="28"/>
        </w:rPr>
        <w:t>Türkiye</w:t>
      </w:r>
      <w:r w:rsidRPr="00442A3E">
        <w:rPr>
          <w:rFonts w:ascii="Arial" w:hAnsi="Arial" w:cs="Arial"/>
          <w:sz w:val="28"/>
          <w:szCs w:val="28"/>
        </w:rPr>
        <w:t>’s</w:t>
      </w:r>
      <w:r w:rsidRPr="001B7B7B">
        <w:rPr>
          <w:rFonts w:ascii="Arial" w:hAnsi="Arial" w:cs="Arial"/>
          <w:sz w:val="28"/>
          <w:szCs w:val="28"/>
          <w:lang w:val="en-US"/>
        </w:rPr>
        <w:t xml:space="preserve"> goal of reaching 200 billion</w:t>
      </w:r>
      <w:r w:rsidRPr="001B7B7B">
        <w:rPr>
          <w:rFonts w:ascii="Arial" w:hAnsi="Arial" w:cs="Arial"/>
          <w:sz w:val="28"/>
          <w:szCs w:val="28"/>
        </w:rPr>
        <w:t xml:space="preserve"> </w:t>
      </w:r>
      <w:r w:rsidRPr="00F74911">
        <w:rPr>
          <w:rFonts w:ascii="Arial" w:hAnsi="Arial" w:cs="Arial"/>
          <w:sz w:val="28"/>
          <w:szCs w:val="28"/>
        </w:rPr>
        <w:t>USD</w:t>
      </w:r>
      <w:r w:rsidRPr="001B7B7B">
        <w:rPr>
          <w:rFonts w:ascii="Arial" w:hAnsi="Arial" w:cs="Arial"/>
          <w:sz w:val="28"/>
          <w:szCs w:val="28"/>
          <w:lang w:val="en-US"/>
        </w:rPr>
        <w:t xml:space="preserve"> in service exports by 2028, along with developments in digitalization in this regard, indicate that it is beneficial to intensify efforts in these areas. </w:t>
      </w:r>
    </w:p>
    <w:p w14:paraId="34ADC728" w14:textId="73D8F223"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 xml:space="preserve">Detailed information on the work carried out by the Ministry of Trade of the Republic of </w:t>
      </w:r>
      <w:r w:rsidRPr="00F74911">
        <w:rPr>
          <w:rFonts w:ascii="Arial" w:hAnsi="Arial" w:cs="Arial"/>
          <w:sz w:val="28"/>
          <w:szCs w:val="28"/>
        </w:rPr>
        <w:t>Türkiye</w:t>
      </w:r>
      <w:r w:rsidRPr="001B7B7B">
        <w:rPr>
          <w:rFonts w:ascii="Arial" w:hAnsi="Arial" w:cs="Arial"/>
          <w:sz w:val="28"/>
          <w:szCs w:val="28"/>
          <w:lang w:val="en-US"/>
        </w:rPr>
        <w:t xml:space="preserve"> in this context is provided below:</w:t>
      </w:r>
    </w:p>
    <w:p w14:paraId="55013229"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1.</w:t>
      </w:r>
      <w:r w:rsidRPr="001B7B7B">
        <w:rPr>
          <w:rFonts w:ascii="Arial" w:hAnsi="Arial" w:cs="Arial"/>
          <w:sz w:val="28"/>
          <w:szCs w:val="28"/>
          <w:lang w:val="en-US"/>
        </w:rPr>
        <w:tab/>
        <w:t>Memorandum of Understanding on cooperation in the field of Digital Trade between the Government of the Republic of Türkiye and the Government of the Republic of Azerbaijan was signed in Baku on April 2, 2021.</w:t>
      </w:r>
    </w:p>
    <w:p w14:paraId="295ADBA5"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 xml:space="preserve">In this regard, the following scope is envisaged: </w:t>
      </w:r>
    </w:p>
    <w:p w14:paraId="6735DB4D"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e-commerce legislation and implementation in both countries,</w:t>
      </w:r>
    </w:p>
    <w:p w14:paraId="3F4FDC17"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implementation of Fourth Industrial Revolution technologies such as artificial intelligence and blockchain, </w:t>
      </w:r>
    </w:p>
    <w:p w14:paraId="729F623B"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establishment of interoperability between national single windows, </w:t>
      </w:r>
    </w:p>
    <w:p w14:paraId="4A24AD5E"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simplification of customs and administrative processes, </w:t>
      </w:r>
    </w:p>
    <w:p w14:paraId="345A74CC"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development of e-commerce standards, trade in digital products, new marketing models such as social media and short-video markets, </w:t>
      </w:r>
    </w:p>
    <w:p w14:paraId="0D8C7653"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exchange and acceptance of electronic forms of trade-related documents, </w:t>
      </w:r>
    </w:p>
    <w:p w14:paraId="04ED1CBB"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mutual recognition of e-certificates, digital payment of customs duties and fees, </w:t>
      </w:r>
    </w:p>
    <w:p w14:paraId="78A97EEE"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digital invoicing and financing of trade, digital logistics, tracking of postal items, </w:t>
      </w:r>
    </w:p>
    <w:p w14:paraId="07A86A03"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 xml:space="preserve">risk controls through cooperation in the customs field, promotion of product safety, </w:t>
      </w:r>
    </w:p>
    <w:p w14:paraId="0DB45DBC"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Pr>
          <w:rFonts w:ascii="Arial" w:hAnsi="Arial" w:cs="Arial"/>
          <w:sz w:val="28"/>
          <w:szCs w:val="28"/>
          <w:lang w:val="en-US"/>
        </w:rPr>
        <w:t>-</w:t>
      </w:r>
      <w:r w:rsidRPr="001B7B7B">
        <w:rPr>
          <w:rFonts w:ascii="Arial" w:hAnsi="Arial" w:cs="Arial"/>
          <w:sz w:val="28"/>
          <w:szCs w:val="28"/>
          <w:lang w:val="en-US"/>
        </w:rPr>
        <w:t>cooperation in a wide range of areas related to digital trade, such as consumer safety in e-commerce, cybersecurity, and data security.</w:t>
      </w:r>
    </w:p>
    <w:p w14:paraId="27AF7ED0"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2.</w:t>
      </w:r>
      <w:r w:rsidRPr="001B7B7B">
        <w:rPr>
          <w:rFonts w:ascii="Arial" w:hAnsi="Arial" w:cs="Arial"/>
          <w:sz w:val="28"/>
          <w:szCs w:val="28"/>
          <w:lang w:val="en-US"/>
        </w:rPr>
        <w:tab/>
        <w:t xml:space="preserve">Digital Economy Partnership Agreement </w:t>
      </w:r>
      <w:r>
        <w:rPr>
          <w:rFonts w:ascii="Arial" w:hAnsi="Arial" w:cs="Arial"/>
          <w:sz w:val="28"/>
          <w:szCs w:val="28"/>
          <w:lang w:val="en-US"/>
        </w:rPr>
        <w:t>(</w:t>
      </w:r>
      <w:r w:rsidRPr="001B7B7B">
        <w:rPr>
          <w:rFonts w:ascii="Arial" w:hAnsi="Arial" w:cs="Arial"/>
          <w:sz w:val="28"/>
          <w:szCs w:val="28"/>
          <w:lang w:val="en-US"/>
        </w:rPr>
        <w:t>DEPA</w:t>
      </w:r>
      <w:r>
        <w:rPr>
          <w:rFonts w:ascii="Arial" w:hAnsi="Arial" w:cs="Arial"/>
          <w:sz w:val="28"/>
          <w:szCs w:val="28"/>
          <w:lang w:val="en-US"/>
        </w:rPr>
        <w:t>)</w:t>
      </w:r>
      <w:r w:rsidRPr="001B7B7B">
        <w:rPr>
          <w:rFonts w:ascii="Arial" w:hAnsi="Arial" w:cs="Arial"/>
          <w:sz w:val="28"/>
          <w:szCs w:val="28"/>
          <w:lang w:val="en-US"/>
        </w:rPr>
        <w:t xml:space="preserve"> between the Governments of the Member States of the OTS was signed in Bishkek on November 6, 2024, between Türkiye, Azerbaijan, Kazakhstan, Kyrgyzstan, and Uzbekistan. The ratification process for this Agreement is ongoing in Türkiye.</w:t>
      </w:r>
    </w:p>
    <w:p w14:paraId="5613EDC9"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Under the Agreement: no restrictions on payments and money transfers, paperless trade, establishment of an electronic transaction framework, logistics, electronic invoicing, express delivery services, electronic payments, national supplier database, electronic signature, commercial electronic messages, online consumer protection,</w:t>
      </w:r>
      <w:r>
        <w:rPr>
          <w:rFonts w:ascii="Arial" w:hAnsi="Arial" w:cs="Arial"/>
          <w:sz w:val="28"/>
          <w:szCs w:val="28"/>
          <w:lang w:val="en-US"/>
        </w:rPr>
        <w:t xml:space="preserve"> </w:t>
      </w:r>
      <w:r w:rsidRPr="001B7B7B">
        <w:rPr>
          <w:rFonts w:ascii="Arial" w:hAnsi="Arial" w:cs="Arial"/>
          <w:sz w:val="28"/>
          <w:szCs w:val="28"/>
          <w:lang w:val="en-US"/>
        </w:rPr>
        <w:t xml:space="preserve">personal data protection, cooperation in the field of small and medium-sized enterprises (SMEs), cooperation in financial and technological fields (FinTech), cybersecurity cooperation, and cooperation in the field of competition policy, among other topics, are regulated in detail. </w:t>
      </w:r>
    </w:p>
    <w:p w14:paraId="5F3A3AE8" w14:textId="77777777" w:rsidR="001B7B7B" w:rsidRDefault="001B7B7B" w:rsidP="001B7B7B">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Furthermore, the rules are supported by a strong “dispute resolution” clause, making the agreement the first binding agreement reached on the OTS platform.</w:t>
      </w:r>
    </w:p>
    <w:p w14:paraId="41D24074" w14:textId="77777777"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The Agreement, which is intended to be among the important instruments for increasing cross-border trade in goods and services (digital trade) by digital means, both for Türkiye and other T</w:t>
      </w:r>
      <w:r>
        <w:rPr>
          <w:rFonts w:ascii="Arial" w:hAnsi="Arial" w:cs="Arial"/>
          <w:sz w:val="28"/>
          <w:szCs w:val="28"/>
          <w:lang w:val="en-US"/>
        </w:rPr>
        <w:t xml:space="preserve">urkic </w:t>
      </w:r>
      <w:r w:rsidRPr="001B7B7B">
        <w:rPr>
          <w:rFonts w:ascii="Arial" w:hAnsi="Arial" w:cs="Arial"/>
          <w:sz w:val="28"/>
          <w:szCs w:val="28"/>
          <w:lang w:val="en-US"/>
        </w:rPr>
        <w:t>States, is also significant in terms of enabling buyers and sellers to trade easily, quickly, and securely in different countries, particularly by establishing a strengthened legal security mechanism through the introduction of international rules.</w:t>
      </w:r>
    </w:p>
    <w:p w14:paraId="7F455033" w14:textId="77777777"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Additionally, in order to facilitate cross-border e-commerce, it is important that all transactions in the commercial activity chain are conducted in a paperless environment and in an environment where digital systems are legally recognized as equivalent to non-digital workflows and outputs. In this regard, the Agreement also reflects the vision of establishing an international legal framework that includes the interoperability of electronic systems such as the uploading of trade documents to a digital environment, electronic signatures, electronic payment systems, electronic invoices, etc.</w:t>
      </w:r>
    </w:p>
    <w:p w14:paraId="136F1F3C" w14:textId="77777777"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 xml:space="preserve">It is assessed that the Agreement will positively contribute to the sustainable and increasing continuation of commercial activities among </w:t>
      </w:r>
      <w:r w:rsidR="00BE796E" w:rsidRPr="001B7B7B">
        <w:rPr>
          <w:rFonts w:ascii="Arial" w:hAnsi="Arial" w:cs="Arial"/>
          <w:sz w:val="28"/>
          <w:szCs w:val="28"/>
          <w:lang w:val="en-US"/>
        </w:rPr>
        <w:t>T</w:t>
      </w:r>
      <w:r w:rsidR="00BE796E">
        <w:rPr>
          <w:rFonts w:ascii="Arial" w:hAnsi="Arial" w:cs="Arial"/>
          <w:sz w:val="28"/>
          <w:szCs w:val="28"/>
          <w:lang w:val="en-US"/>
        </w:rPr>
        <w:t>urkic</w:t>
      </w:r>
      <w:r w:rsidRPr="00BE796E">
        <w:rPr>
          <w:rFonts w:ascii="Arial" w:hAnsi="Arial" w:cs="Arial"/>
          <w:sz w:val="28"/>
          <w:szCs w:val="28"/>
          <w:lang w:val="en-US"/>
        </w:rPr>
        <w:t xml:space="preserve"> States in the context of digital trade.</w:t>
      </w:r>
    </w:p>
    <w:p w14:paraId="1F37A6C0" w14:textId="52B06E9A"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3.</w:t>
      </w:r>
      <w:r w:rsidRPr="00BE796E">
        <w:rPr>
          <w:rFonts w:ascii="Arial" w:hAnsi="Arial" w:cs="Arial"/>
          <w:sz w:val="28"/>
          <w:szCs w:val="28"/>
          <w:lang w:val="en-US"/>
        </w:rPr>
        <w:tab/>
        <w:t xml:space="preserve">Agreement </w:t>
      </w:r>
      <w:r w:rsidR="00BE796E" w:rsidRPr="00BE796E">
        <w:rPr>
          <w:rFonts w:ascii="Arial" w:hAnsi="Arial" w:cs="Arial"/>
          <w:sz w:val="28"/>
          <w:szCs w:val="28"/>
          <w:lang w:val="en-US"/>
        </w:rPr>
        <w:t>a</w:t>
      </w:r>
      <w:r w:rsidRPr="00BE796E">
        <w:rPr>
          <w:rFonts w:ascii="Arial" w:hAnsi="Arial" w:cs="Arial"/>
          <w:sz w:val="28"/>
          <w:szCs w:val="28"/>
          <w:lang w:val="en-US"/>
        </w:rPr>
        <w:t>mong OTS Member States on Services and Investments to Facilitate Sustainable Development</w:t>
      </w:r>
      <w:r w:rsidR="00B018E4">
        <w:rPr>
          <w:rFonts w:ascii="Arial" w:hAnsi="Arial" w:cs="Arial"/>
          <w:sz w:val="28"/>
          <w:szCs w:val="28"/>
          <w:lang w:val="en-US"/>
        </w:rPr>
        <w:t>.</w:t>
      </w:r>
    </w:p>
    <w:p w14:paraId="149A1EAA" w14:textId="16717DDE"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 xml:space="preserve">As is well known, the “Turkic World Vision 2040” adopted by the </w:t>
      </w:r>
      <w:r w:rsidR="00BE796E" w:rsidRPr="00BE796E">
        <w:rPr>
          <w:rFonts w:ascii="Arial" w:hAnsi="Arial" w:cs="Arial"/>
          <w:sz w:val="28"/>
          <w:szCs w:val="28"/>
          <w:lang w:val="en-US"/>
        </w:rPr>
        <w:t>H</w:t>
      </w:r>
      <w:r w:rsidRPr="00BE796E">
        <w:rPr>
          <w:rFonts w:ascii="Arial" w:hAnsi="Arial" w:cs="Arial"/>
          <w:sz w:val="28"/>
          <w:szCs w:val="28"/>
          <w:lang w:val="en-US"/>
        </w:rPr>
        <w:t xml:space="preserve">eads of </w:t>
      </w:r>
      <w:r w:rsidR="00BE796E" w:rsidRPr="00BE796E">
        <w:rPr>
          <w:rFonts w:ascii="Arial" w:hAnsi="Arial" w:cs="Arial"/>
          <w:sz w:val="28"/>
          <w:szCs w:val="28"/>
          <w:lang w:val="en-US"/>
        </w:rPr>
        <w:t>S</w:t>
      </w:r>
      <w:r w:rsidRPr="00BE796E">
        <w:rPr>
          <w:rFonts w:ascii="Arial" w:hAnsi="Arial" w:cs="Arial"/>
          <w:sz w:val="28"/>
          <w:szCs w:val="28"/>
          <w:lang w:val="en-US"/>
        </w:rPr>
        <w:t xml:space="preserve">tate on November 12, 2021, and the “2022-2026 Strategic Roadmap” regarding its implementation, under the heading “Economic and Sectoral Cooperation”, the signing of an agreement on trade in services and investments is also envisaged as an action. In this context, during recent consultations with the technical negotiation teams of the </w:t>
      </w:r>
      <w:r w:rsidR="00B018E4" w:rsidRPr="001B7B7B">
        <w:rPr>
          <w:rFonts w:ascii="Arial" w:hAnsi="Arial" w:cs="Arial"/>
          <w:sz w:val="28"/>
          <w:szCs w:val="28"/>
          <w:lang w:val="en-US"/>
        </w:rPr>
        <w:t>T</w:t>
      </w:r>
      <w:r w:rsidR="00B018E4">
        <w:rPr>
          <w:rFonts w:ascii="Arial" w:hAnsi="Arial" w:cs="Arial"/>
          <w:sz w:val="28"/>
          <w:szCs w:val="28"/>
          <w:lang w:val="en-US"/>
        </w:rPr>
        <w:t>urkic</w:t>
      </w:r>
      <w:r w:rsidRPr="00BE796E">
        <w:rPr>
          <w:rFonts w:ascii="Arial" w:hAnsi="Arial" w:cs="Arial"/>
          <w:sz w:val="28"/>
          <w:szCs w:val="28"/>
          <w:lang w:val="en-US"/>
        </w:rPr>
        <w:t xml:space="preserve"> States, it was agreed that the agreement should address the facilitation of services and investments.</w:t>
      </w:r>
    </w:p>
    <w:p w14:paraId="2F76C062" w14:textId="25E952E3"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 xml:space="preserve">When examining the current practice of negotiating international trade agreements, it is observed that provisions determining the procedures and principles for reducing bureaucracy and delivering public services are increasingly being included in multilateral, regional, or bilateral trade agreements as instruments aimed at ensuring that trade in goods and services and investments take place in a more predictable and transparent environment. </w:t>
      </w:r>
    </w:p>
    <w:p w14:paraId="09681390" w14:textId="77777777"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In this context, the most important elements of the legal framework in trade agreements include ensuring transparency and predictability in the permit and application processes required for service provision and investment; and managing these processes in a manner that is swift, effective, and does not disrupt the economic activities in question.</w:t>
      </w:r>
    </w:p>
    <w:p w14:paraId="74580221" w14:textId="77F56358" w:rsidR="00BE796E" w:rsidRDefault="001B7B7B" w:rsidP="00BE796E">
      <w:pPr>
        <w:pStyle w:val="ListParagraph"/>
        <w:suppressAutoHyphens/>
        <w:spacing w:after="0" w:line="240" w:lineRule="auto"/>
        <w:ind w:left="0" w:firstLine="720"/>
        <w:contextualSpacing/>
        <w:jc w:val="both"/>
        <w:rPr>
          <w:rFonts w:ascii="Arial" w:hAnsi="Arial" w:cs="Arial"/>
          <w:sz w:val="28"/>
          <w:szCs w:val="28"/>
          <w:lang w:val="en-US"/>
        </w:rPr>
      </w:pPr>
      <w:r w:rsidRPr="00BE796E">
        <w:rPr>
          <w:rFonts w:ascii="Arial" w:hAnsi="Arial" w:cs="Arial"/>
          <w:sz w:val="28"/>
          <w:szCs w:val="28"/>
          <w:lang w:val="en-US"/>
        </w:rPr>
        <w:t xml:space="preserve">In line with this understanding and approach, </w:t>
      </w:r>
      <w:r w:rsidR="00BE796E" w:rsidRPr="001B7B7B">
        <w:rPr>
          <w:rFonts w:ascii="Arial" w:hAnsi="Arial" w:cs="Arial"/>
          <w:sz w:val="28"/>
          <w:szCs w:val="28"/>
          <w:lang w:val="en-US"/>
        </w:rPr>
        <w:t xml:space="preserve">the Ministry of Trade of the Republic of </w:t>
      </w:r>
      <w:r w:rsidR="00BE796E" w:rsidRPr="00F74911">
        <w:rPr>
          <w:rFonts w:ascii="Arial" w:hAnsi="Arial" w:cs="Arial"/>
          <w:sz w:val="28"/>
          <w:szCs w:val="28"/>
        </w:rPr>
        <w:t>Türkiye</w:t>
      </w:r>
      <w:r w:rsidR="00BE796E" w:rsidRPr="00BE796E">
        <w:rPr>
          <w:rFonts w:ascii="Arial" w:hAnsi="Arial" w:cs="Arial"/>
          <w:sz w:val="28"/>
          <w:szCs w:val="28"/>
          <w:lang w:val="en-US"/>
        </w:rPr>
        <w:t xml:space="preserve"> </w:t>
      </w:r>
      <w:r w:rsidRPr="00BE796E">
        <w:rPr>
          <w:rFonts w:ascii="Arial" w:hAnsi="Arial" w:cs="Arial"/>
          <w:sz w:val="28"/>
          <w:szCs w:val="28"/>
          <w:lang w:val="en-US"/>
        </w:rPr>
        <w:t xml:space="preserve">has prepared a draft “Agreement on Services and Investment Facilitation for Sustainable Development </w:t>
      </w:r>
      <w:r w:rsidR="00BE796E" w:rsidRPr="00BE796E">
        <w:rPr>
          <w:rFonts w:ascii="Arial" w:hAnsi="Arial" w:cs="Arial"/>
          <w:sz w:val="28"/>
          <w:szCs w:val="28"/>
          <w:lang w:val="en-US"/>
        </w:rPr>
        <w:t>b</w:t>
      </w:r>
      <w:r w:rsidRPr="00BE796E">
        <w:rPr>
          <w:rFonts w:ascii="Arial" w:hAnsi="Arial" w:cs="Arial"/>
          <w:sz w:val="28"/>
          <w:szCs w:val="28"/>
          <w:lang w:val="en-US"/>
        </w:rPr>
        <w:t xml:space="preserve">etween the Governments of the Member States of the Organization of Turkic States” (SIFA) to be negotiated under the auspices of the OTS. The draft Agreement has been distributed to other </w:t>
      </w:r>
      <w:r w:rsidR="00B7744D" w:rsidRPr="001B7B7B">
        <w:rPr>
          <w:rFonts w:ascii="Arial" w:hAnsi="Arial" w:cs="Arial"/>
          <w:sz w:val="28"/>
          <w:szCs w:val="28"/>
          <w:lang w:val="en-US"/>
        </w:rPr>
        <w:t>T</w:t>
      </w:r>
      <w:r w:rsidR="00B7744D">
        <w:rPr>
          <w:rFonts w:ascii="Arial" w:hAnsi="Arial" w:cs="Arial"/>
          <w:sz w:val="28"/>
          <w:szCs w:val="28"/>
          <w:lang w:val="en-US"/>
        </w:rPr>
        <w:t>urkic</w:t>
      </w:r>
      <w:r w:rsidRPr="00BE796E">
        <w:rPr>
          <w:rFonts w:ascii="Arial" w:hAnsi="Arial" w:cs="Arial"/>
          <w:sz w:val="28"/>
          <w:szCs w:val="28"/>
          <w:lang w:val="en-US"/>
        </w:rPr>
        <w:t xml:space="preserve"> States, and negotiations are expected to commence once the technical teams of the said members have completed their reviews.</w:t>
      </w:r>
    </w:p>
    <w:p w14:paraId="75A5DD9F" w14:textId="77777777" w:rsidR="00485D9F" w:rsidRDefault="001B7B7B" w:rsidP="00485D9F">
      <w:pPr>
        <w:pStyle w:val="ListParagraph"/>
        <w:suppressAutoHyphens/>
        <w:spacing w:after="0" w:line="240" w:lineRule="auto"/>
        <w:ind w:left="0" w:firstLine="720"/>
        <w:contextualSpacing/>
        <w:jc w:val="both"/>
        <w:rPr>
          <w:rFonts w:ascii="Arial" w:hAnsi="Arial" w:cs="Arial"/>
          <w:sz w:val="28"/>
          <w:szCs w:val="28"/>
          <w:lang w:val="en-US"/>
        </w:rPr>
      </w:pPr>
      <w:r w:rsidRPr="001B7B7B">
        <w:rPr>
          <w:rFonts w:ascii="Arial" w:hAnsi="Arial" w:cs="Arial"/>
          <w:sz w:val="28"/>
          <w:szCs w:val="28"/>
          <w:lang w:val="en-US"/>
        </w:rPr>
        <w:t xml:space="preserve">The draft agreement includes substantive provisions under the headings of “Transparency and predictability, simplification and acceleration of administrative procedures, facilitation of the movement of businesspeople, digitalization and e-governance, focal points and corporate governance, and investment and sustainable development,” in addition to the basic provisions. The provisions are essentially good governance provisions aimed at ensuring that businesspeople and companies from </w:t>
      </w:r>
      <w:r w:rsidR="00BE796E" w:rsidRPr="001B7B7B">
        <w:rPr>
          <w:rFonts w:ascii="Arial" w:hAnsi="Arial" w:cs="Arial"/>
          <w:sz w:val="28"/>
          <w:szCs w:val="28"/>
          <w:lang w:val="en-US"/>
        </w:rPr>
        <w:t>T</w:t>
      </w:r>
      <w:r w:rsidR="00BE796E">
        <w:rPr>
          <w:rFonts w:ascii="Arial" w:hAnsi="Arial" w:cs="Arial"/>
          <w:sz w:val="28"/>
          <w:szCs w:val="28"/>
          <w:lang w:val="en-US"/>
        </w:rPr>
        <w:t>urkic</w:t>
      </w:r>
      <w:r w:rsidR="00BE796E" w:rsidRPr="001B7B7B">
        <w:rPr>
          <w:rFonts w:ascii="Arial" w:hAnsi="Arial" w:cs="Arial"/>
          <w:sz w:val="28"/>
          <w:szCs w:val="28"/>
          <w:lang w:val="en-US"/>
        </w:rPr>
        <w:t xml:space="preserve"> </w:t>
      </w:r>
      <w:r w:rsidRPr="001B7B7B">
        <w:rPr>
          <w:rFonts w:ascii="Arial" w:hAnsi="Arial" w:cs="Arial"/>
          <w:sz w:val="28"/>
          <w:szCs w:val="28"/>
          <w:lang w:val="en-US"/>
        </w:rPr>
        <w:t>States can conduct their international trade in services and/or investment activities in a more transparent and predictable environment, while also introducing modern rules that are accepted in international negotiation practice, such as digitalization, the environment, and sustainable development.</w:t>
      </w:r>
    </w:p>
    <w:p w14:paraId="753791C6" w14:textId="20E8C7A3" w:rsidR="00D700A4" w:rsidRDefault="00485D9F" w:rsidP="00D700A4">
      <w:pPr>
        <w:pStyle w:val="ListParagraph"/>
        <w:suppressAutoHyphens/>
        <w:spacing w:after="0" w:line="240" w:lineRule="auto"/>
        <w:ind w:left="0" w:firstLine="720"/>
        <w:contextualSpacing/>
        <w:jc w:val="both"/>
        <w:rPr>
          <w:rFonts w:ascii="Arial" w:hAnsi="Arial" w:cs="Arial"/>
          <w:sz w:val="28"/>
          <w:szCs w:val="28"/>
          <w:lang w:val="ky-KG"/>
        </w:rPr>
      </w:pPr>
      <w:r w:rsidRPr="00485D9F">
        <w:rPr>
          <w:rFonts w:ascii="Arial" w:hAnsi="Arial" w:cs="Arial"/>
          <w:sz w:val="28"/>
          <w:szCs w:val="28"/>
          <w:lang w:val="ky-KG"/>
        </w:rPr>
        <w:t xml:space="preserve">In the </w:t>
      </w:r>
      <w:r>
        <w:rPr>
          <w:rFonts w:ascii="Arial" w:hAnsi="Arial" w:cs="Arial"/>
          <w:sz w:val="28"/>
          <w:szCs w:val="28"/>
          <w:lang w:val="en-US"/>
        </w:rPr>
        <w:t xml:space="preserve">fourth </w:t>
      </w:r>
      <w:r w:rsidRPr="00485D9F">
        <w:rPr>
          <w:rFonts w:ascii="Arial" w:hAnsi="Arial" w:cs="Arial"/>
          <w:sz w:val="28"/>
          <w:szCs w:val="28"/>
          <w:lang w:val="ky-KG"/>
        </w:rPr>
        <w:t>quarter of 2023, the Turkish side proposed the establishment of the Competition Council of the Turkic States within the framework of the Organization of Turkic States.</w:t>
      </w:r>
      <w:r w:rsidR="006B7D6F">
        <w:rPr>
          <w:rFonts w:ascii="Arial" w:hAnsi="Arial" w:cs="Arial"/>
          <w:sz w:val="28"/>
          <w:szCs w:val="28"/>
          <w:lang w:val="ky-KG"/>
        </w:rPr>
        <w:t xml:space="preserve"> </w:t>
      </w:r>
      <w:r w:rsidRPr="00485D9F">
        <w:rPr>
          <w:rFonts w:ascii="Arial" w:hAnsi="Arial" w:cs="Arial"/>
          <w:sz w:val="28"/>
          <w:szCs w:val="28"/>
          <w:lang w:val="ky-KG"/>
        </w:rPr>
        <w:t>On January 24, 2024, in Istanbul, an expert meeting of the competition authorities of the Turkic States was held, during which the draft Regulation on the establishment of the Competition Council of the Turkic States was discussed.</w:t>
      </w:r>
      <w:r w:rsidR="006B7D6F">
        <w:rPr>
          <w:rFonts w:ascii="Arial" w:hAnsi="Arial" w:cs="Arial"/>
          <w:sz w:val="28"/>
          <w:szCs w:val="28"/>
          <w:lang w:val="ky-KG"/>
        </w:rPr>
        <w:t xml:space="preserve"> </w:t>
      </w:r>
      <w:r w:rsidRPr="00485D9F">
        <w:rPr>
          <w:rFonts w:ascii="Arial" w:hAnsi="Arial" w:cs="Arial"/>
          <w:sz w:val="28"/>
          <w:szCs w:val="28"/>
          <w:lang w:val="ky-KG"/>
        </w:rPr>
        <w:t xml:space="preserve">On April 29, 2025, the meeting of the competition authorities of the Turkic States held in Budapest, Hungary, at the conclusion of which a communiqué was signed. </w:t>
      </w:r>
    </w:p>
    <w:p w14:paraId="38F92AED" w14:textId="73A2613D" w:rsidR="00D700A4" w:rsidRPr="00D700A4" w:rsidRDefault="00D700A4" w:rsidP="00D700A4">
      <w:pPr>
        <w:pStyle w:val="ListParagraph"/>
        <w:suppressAutoHyphens/>
        <w:spacing w:after="0" w:line="240" w:lineRule="auto"/>
        <w:ind w:left="0" w:firstLine="720"/>
        <w:contextualSpacing/>
        <w:jc w:val="both"/>
        <w:rPr>
          <w:rFonts w:ascii="Arial" w:hAnsi="Arial" w:cs="Arial"/>
          <w:sz w:val="28"/>
          <w:szCs w:val="28"/>
          <w:lang w:val="ky-KG"/>
        </w:rPr>
      </w:pPr>
      <w:r w:rsidRPr="00D700A4">
        <w:rPr>
          <w:rFonts w:ascii="Arial" w:hAnsi="Arial" w:cs="Arial"/>
          <w:sz w:val="28"/>
          <w:szCs w:val="28"/>
          <w:lang w:val="en-US"/>
        </w:rPr>
        <w:t>At the 12</w:t>
      </w:r>
      <w:r w:rsidRPr="00D700A4">
        <w:rPr>
          <w:rFonts w:ascii="Arial" w:hAnsi="Arial" w:cs="Arial"/>
          <w:sz w:val="28"/>
          <w:szCs w:val="28"/>
          <w:vertAlign w:val="superscript"/>
          <w:lang w:val="en-US"/>
        </w:rPr>
        <w:t>th</w:t>
      </w:r>
      <w:r>
        <w:rPr>
          <w:rFonts w:ascii="Arial" w:hAnsi="Arial" w:cs="Arial"/>
          <w:sz w:val="28"/>
          <w:szCs w:val="28"/>
          <w:lang w:val="en-US"/>
        </w:rPr>
        <w:t xml:space="preserve"> </w:t>
      </w:r>
      <w:r w:rsidRPr="00D700A4">
        <w:rPr>
          <w:rFonts w:ascii="Arial" w:hAnsi="Arial" w:cs="Arial"/>
          <w:sz w:val="28"/>
          <w:szCs w:val="28"/>
          <w:lang w:val="en-US"/>
        </w:rPr>
        <w:t>Summit</w:t>
      </w:r>
      <w:r>
        <w:rPr>
          <w:rFonts w:ascii="Arial" w:hAnsi="Arial" w:cs="Arial"/>
          <w:sz w:val="28"/>
          <w:szCs w:val="28"/>
          <w:lang w:val="en-US"/>
        </w:rPr>
        <w:t xml:space="preserve"> </w:t>
      </w:r>
      <w:r w:rsidRPr="00485D9F">
        <w:rPr>
          <w:rFonts w:ascii="Arial" w:hAnsi="Arial" w:cs="Arial"/>
          <w:sz w:val="28"/>
          <w:szCs w:val="28"/>
          <w:lang w:val="ky-KG"/>
        </w:rPr>
        <w:t>of the Turkic States</w:t>
      </w:r>
      <w:r w:rsidRPr="00D700A4">
        <w:rPr>
          <w:rFonts w:ascii="Arial" w:hAnsi="Arial" w:cs="Arial"/>
          <w:sz w:val="28"/>
          <w:szCs w:val="28"/>
          <w:lang w:val="en-US"/>
        </w:rPr>
        <w:t xml:space="preserve">, held on October 7, 2025, in Gabala, Azerbaijan, President </w:t>
      </w:r>
      <w:r w:rsidRPr="001B7B7B">
        <w:rPr>
          <w:rFonts w:ascii="Arial" w:hAnsi="Arial" w:cs="Arial"/>
          <w:sz w:val="28"/>
          <w:szCs w:val="28"/>
          <w:lang w:val="en-US"/>
        </w:rPr>
        <w:t xml:space="preserve">of the Republic of </w:t>
      </w:r>
      <w:r w:rsidRPr="00F74911">
        <w:rPr>
          <w:rFonts w:ascii="Arial" w:hAnsi="Arial" w:cs="Arial"/>
          <w:sz w:val="28"/>
          <w:szCs w:val="28"/>
        </w:rPr>
        <w:t>Türkiye</w:t>
      </w:r>
      <w:r w:rsidRPr="001B7B7B">
        <w:rPr>
          <w:rFonts w:ascii="Arial" w:hAnsi="Arial" w:cs="Arial"/>
          <w:sz w:val="28"/>
          <w:szCs w:val="28"/>
          <w:lang w:val="en-US"/>
        </w:rPr>
        <w:t xml:space="preserve"> </w:t>
      </w:r>
      <w:r w:rsidRPr="00D700A4">
        <w:rPr>
          <w:rFonts w:ascii="Arial" w:hAnsi="Arial" w:cs="Arial"/>
          <w:sz w:val="28"/>
          <w:szCs w:val="28"/>
          <w:lang w:val="en-US"/>
        </w:rPr>
        <w:t>Recep Tayyip Erdoğan proposed the active implementation of digital technologies and support for innovative start</w:t>
      </w:r>
      <w:r>
        <w:rPr>
          <w:rFonts w:ascii="Arial" w:hAnsi="Arial" w:cs="Arial"/>
          <w:sz w:val="28"/>
          <w:szCs w:val="28"/>
          <w:lang w:val="en-US"/>
        </w:rPr>
        <w:t>-</w:t>
      </w:r>
      <w:r w:rsidRPr="00D700A4">
        <w:rPr>
          <w:rFonts w:ascii="Arial" w:hAnsi="Arial" w:cs="Arial"/>
          <w:sz w:val="28"/>
          <w:szCs w:val="28"/>
          <w:lang w:val="en-US"/>
        </w:rPr>
        <w:t xml:space="preserve">ups within the Turkic States. </w:t>
      </w:r>
      <w:r w:rsidRPr="00F74911">
        <w:rPr>
          <w:rFonts w:ascii="Arial" w:hAnsi="Arial" w:cs="Arial"/>
          <w:sz w:val="28"/>
          <w:szCs w:val="28"/>
        </w:rPr>
        <w:t>Türkiye</w:t>
      </w:r>
      <w:r w:rsidRPr="00D700A4">
        <w:rPr>
          <w:rFonts w:ascii="Arial" w:hAnsi="Arial" w:cs="Arial"/>
          <w:sz w:val="28"/>
          <w:szCs w:val="28"/>
          <w:lang w:val="en-US"/>
        </w:rPr>
        <w:t xml:space="preserve"> also proposed the creation of a platform for digital exchange and technology transfer between Turkic States. In this context, signing an agreement to create a common digital space for knowledge and technology exchange between the Turkic States and establishing plans for integrating digital solutions in various fields, from public administration to business, would accelerate the transition to a more high-tech economy.</w:t>
      </w:r>
      <w:r>
        <w:rPr>
          <w:rFonts w:ascii="Arial" w:hAnsi="Arial" w:cs="Arial"/>
          <w:sz w:val="28"/>
          <w:szCs w:val="28"/>
          <w:lang w:val="en-US"/>
        </w:rPr>
        <w:t xml:space="preserve">  </w:t>
      </w:r>
    </w:p>
    <w:p w14:paraId="48FFCD03" w14:textId="2B6B0FA6" w:rsidR="007A6562" w:rsidRDefault="00D700A4" w:rsidP="00D700A4">
      <w:pPr>
        <w:pStyle w:val="ListParagraph"/>
        <w:suppressAutoHyphens/>
        <w:spacing w:after="0" w:line="240" w:lineRule="auto"/>
        <w:ind w:left="0" w:firstLine="720"/>
        <w:contextualSpacing/>
        <w:jc w:val="both"/>
        <w:rPr>
          <w:rFonts w:ascii="Arial" w:hAnsi="Arial" w:cs="Arial"/>
          <w:sz w:val="28"/>
          <w:szCs w:val="28"/>
          <w:lang w:val="en-US"/>
        </w:rPr>
      </w:pPr>
      <w:r w:rsidRPr="00D700A4">
        <w:rPr>
          <w:rFonts w:ascii="Arial" w:hAnsi="Arial" w:cs="Arial"/>
          <w:sz w:val="28"/>
          <w:szCs w:val="28"/>
          <w:lang w:val="en-US"/>
        </w:rPr>
        <w:t>During th</w:t>
      </w:r>
      <w:r>
        <w:rPr>
          <w:rFonts w:ascii="Arial" w:hAnsi="Arial" w:cs="Arial"/>
          <w:sz w:val="28"/>
          <w:szCs w:val="28"/>
          <w:lang w:val="en-US"/>
        </w:rPr>
        <w:t>is</w:t>
      </w:r>
      <w:r w:rsidRPr="00D700A4">
        <w:rPr>
          <w:rFonts w:ascii="Arial" w:hAnsi="Arial" w:cs="Arial"/>
          <w:sz w:val="28"/>
          <w:szCs w:val="28"/>
          <w:lang w:val="en-US"/>
        </w:rPr>
        <w:t xml:space="preserve"> Summit, the Turkish President also proposed the development of a common payment system for the Turkic States, as well as the possible creation of a single currency in the long term to reduce dependence on the </w:t>
      </w:r>
      <w:r>
        <w:rPr>
          <w:rFonts w:ascii="Arial" w:hAnsi="Arial" w:cs="Arial"/>
          <w:sz w:val="28"/>
          <w:szCs w:val="28"/>
          <w:lang w:val="en-US"/>
        </w:rPr>
        <w:t xml:space="preserve">US </w:t>
      </w:r>
      <w:r w:rsidRPr="00D700A4">
        <w:rPr>
          <w:rFonts w:ascii="Arial" w:hAnsi="Arial" w:cs="Arial"/>
          <w:sz w:val="28"/>
          <w:szCs w:val="28"/>
          <w:lang w:val="en-US"/>
        </w:rPr>
        <w:t>dollar and other global currencies in settlements between the states. Although the creation of a single currency has not yet been decided upon, the decision to develop more integrated payment systems and improve financial ties between the states was supported. The issue concerns the introduction of more efficient payment systems and the transition to national currencies for internal trade between member countries.</w:t>
      </w:r>
    </w:p>
    <w:p w14:paraId="075B632E" w14:textId="57F88452" w:rsidR="007A6562" w:rsidRDefault="007A6562" w:rsidP="00822F70">
      <w:pPr>
        <w:pStyle w:val="ListParagraph"/>
        <w:suppressAutoHyphens/>
        <w:spacing w:after="0" w:line="240" w:lineRule="auto"/>
        <w:ind w:left="0" w:firstLine="720"/>
        <w:contextualSpacing/>
        <w:jc w:val="both"/>
        <w:rPr>
          <w:rFonts w:ascii="Arial" w:hAnsi="Arial" w:cs="Arial"/>
          <w:sz w:val="28"/>
          <w:szCs w:val="28"/>
          <w:lang w:val="en-US"/>
        </w:rPr>
      </w:pPr>
    </w:p>
    <w:p w14:paraId="6EF443F5" w14:textId="77777777" w:rsidR="00F60412" w:rsidRPr="00F74911" w:rsidRDefault="00F60412" w:rsidP="00625392">
      <w:pPr>
        <w:pStyle w:val="ListParagraph"/>
        <w:spacing w:after="0" w:line="240" w:lineRule="auto"/>
        <w:contextualSpacing/>
        <w:jc w:val="both"/>
        <w:rPr>
          <w:rFonts w:ascii="Arial" w:hAnsi="Arial" w:cs="Arial"/>
          <w:b/>
          <w:sz w:val="28"/>
          <w:szCs w:val="28"/>
          <w:lang w:val="en-US"/>
        </w:rPr>
      </w:pPr>
      <w:r w:rsidRPr="00F74911">
        <w:rPr>
          <w:rFonts w:ascii="Arial" w:hAnsi="Arial" w:cs="Arial"/>
          <w:b/>
          <w:sz w:val="28"/>
          <w:szCs w:val="28"/>
          <w:lang w:val="en-US"/>
        </w:rPr>
        <w:t>CONCLUSIONS</w:t>
      </w:r>
    </w:p>
    <w:p w14:paraId="7355DA62" w14:textId="77777777" w:rsidR="003F2CA1" w:rsidRDefault="00966F34" w:rsidP="003F2CA1">
      <w:pPr>
        <w:pStyle w:val="ListParagraph"/>
        <w:suppressAutoHyphens/>
        <w:spacing w:after="0" w:line="240" w:lineRule="auto"/>
        <w:ind w:left="0" w:firstLine="720"/>
        <w:contextualSpacing/>
        <w:jc w:val="both"/>
        <w:rPr>
          <w:rFonts w:ascii="Arial" w:hAnsi="Arial" w:cs="Arial"/>
          <w:sz w:val="28"/>
          <w:szCs w:val="28"/>
        </w:rPr>
      </w:pPr>
      <w:r w:rsidRPr="00966F34">
        <w:rPr>
          <w:rFonts w:ascii="Arial" w:hAnsi="Arial" w:cs="Arial"/>
          <w:sz w:val="28"/>
          <w:szCs w:val="28"/>
        </w:rPr>
        <w:t xml:space="preserve">In conclusion, </w:t>
      </w:r>
      <w:r w:rsidR="003F2CA1" w:rsidRPr="003F2CA1">
        <w:rPr>
          <w:rFonts w:ascii="Arial" w:hAnsi="Arial" w:cs="Arial"/>
          <w:sz w:val="28"/>
          <w:szCs w:val="28"/>
        </w:rPr>
        <w:t>it can be noted that the joint economic activity of the Turkic States is at an important stage in the formation and deepening of integration processes. Despite the existing challenges, such as differences in levels of economic development, political systems and infrastructural capabilities, the Turkic States are moving towards close cooperation in the economic, transport, financial and digital spheres.</w:t>
      </w:r>
    </w:p>
    <w:p w14:paraId="7D4A5A3B" w14:textId="77777777" w:rsidR="003F2CA1" w:rsidRDefault="003F2CA1" w:rsidP="003F2CA1">
      <w:pPr>
        <w:pStyle w:val="ListParagraph"/>
        <w:suppressAutoHyphens/>
        <w:spacing w:after="0" w:line="240" w:lineRule="auto"/>
        <w:ind w:left="0" w:firstLine="720"/>
        <w:contextualSpacing/>
        <w:jc w:val="both"/>
        <w:rPr>
          <w:rFonts w:ascii="Arial" w:hAnsi="Arial" w:cs="Arial"/>
          <w:sz w:val="28"/>
          <w:szCs w:val="28"/>
        </w:rPr>
      </w:pPr>
      <w:r w:rsidRPr="003F2CA1">
        <w:rPr>
          <w:rFonts w:ascii="Arial" w:hAnsi="Arial" w:cs="Arial"/>
          <w:sz w:val="28"/>
          <w:szCs w:val="28"/>
        </w:rPr>
        <w:t>The reality is that the Turkic States differ in the level of economic development, which requires additional time and resources towards industrialization and modernization of infrastructure. And this creates challenges for the development of a unified economic policy and the harmonization of economic interests.</w:t>
      </w:r>
    </w:p>
    <w:p w14:paraId="065E03AE" w14:textId="77777777" w:rsidR="003F2CA1" w:rsidRDefault="003F2CA1" w:rsidP="003F2CA1">
      <w:pPr>
        <w:pStyle w:val="ListParagraph"/>
        <w:suppressAutoHyphens/>
        <w:spacing w:after="0" w:line="240" w:lineRule="auto"/>
        <w:ind w:left="0" w:firstLine="720"/>
        <w:contextualSpacing/>
        <w:jc w:val="both"/>
        <w:rPr>
          <w:rFonts w:ascii="Arial" w:hAnsi="Arial" w:cs="Arial"/>
          <w:sz w:val="28"/>
          <w:szCs w:val="28"/>
        </w:rPr>
      </w:pPr>
      <w:r w:rsidRPr="003F2CA1">
        <w:rPr>
          <w:rFonts w:ascii="Arial" w:hAnsi="Arial" w:cs="Arial"/>
          <w:sz w:val="28"/>
          <w:szCs w:val="28"/>
        </w:rPr>
        <w:t>For example, the geographical location of the Turkic States is strategically beneficial for the development of international trade routes, which stimulates transport and logistics integration. However, the lack of uniform transport standards and underdeveloped infrastructure in some countries of the region hinder full integration. The creation of new transport corridors requires large investments and coordination of efforts.</w:t>
      </w:r>
    </w:p>
    <w:p w14:paraId="5D4050DE" w14:textId="271B4EE0" w:rsidR="00F86C34" w:rsidRDefault="00F86C34" w:rsidP="00B67B09">
      <w:pPr>
        <w:pStyle w:val="ListParagraph"/>
        <w:suppressAutoHyphens/>
        <w:spacing w:after="0" w:line="240" w:lineRule="auto"/>
        <w:ind w:left="0" w:firstLine="720"/>
        <w:contextualSpacing/>
        <w:jc w:val="both"/>
        <w:rPr>
          <w:rFonts w:ascii="Arial" w:hAnsi="Arial" w:cs="Arial"/>
          <w:sz w:val="28"/>
          <w:szCs w:val="28"/>
        </w:rPr>
      </w:pPr>
      <w:r w:rsidRPr="00F86C34">
        <w:rPr>
          <w:rFonts w:ascii="Arial" w:hAnsi="Arial" w:cs="Arial"/>
          <w:sz w:val="28"/>
          <w:szCs w:val="28"/>
        </w:rPr>
        <w:t>In this context, Azerbaijan</w:t>
      </w:r>
      <w:r>
        <w:rPr>
          <w:rFonts w:ascii="Arial" w:hAnsi="Arial" w:cs="Arial"/>
          <w:sz w:val="28"/>
          <w:szCs w:val="28"/>
          <w:lang w:val="en-US"/>
        </w:rPr>
        <w:t>’</w:t>
      </w:r>
      <w:r w:rsidRPr="00F86C34">
        <w:rPr>
          <w:rFonts w:ascii="Arial" w:hAnsi="Arial" w:cs="Arial"/>
          <w:sz w:val="28"/>
          <w:szCs w:val="28"/>
        </w:rPr>
        <w:t>s proposal to expand economic cooperation and create a single economic space within the Turkic States will improve cross-border trade and infrastructure to integrate economies, eliminate trade barriers and administrative obstacles, facilitate trade procedures, and strengthen economic policy coordination. Furthermore, the proposal to establish joint environmental initiatives to protect the environment in the region will enable the creation of joint environmental projects aimed at reducing carbon emissions and improving the use of renewable energy sources, as well as supporting environmentally sustainable development and the use of advanced technologies for the transition to a green economy.</w:t>
      </w:r>
    </w:p>
    <w:p w14:paraId="403354ED" w14:textId="45A4C5AD" w:rsidR="00B67B09" w:rsidRDefault="003F2CA1" w:rsidP="00B67B09">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 xml:space="preserve">Environmentally sustainable development can become an important driver of economic growth in the Turkic </w:t>
      </w:r>
      <w:r w:rsidR="00B67B09" w:rsidRPr="00B67B09">
        <w:rPr>
          <w:rFonts w:ascii="Arial" w:hAnsi="Arial" w:cs="Arial"/>
          <w:sz w:val="28"/>
          <w:szCs w:val="28"/>
        </w:rPr>
        <w:t>S</w:t>
      </w:r>
      <w:r w:rsidRPr="00B67B09">
        <w:rPr>
          <w:rFonts w:ascii="Arial" w:hAnsi="Arial" w:cs="Arial"/>
          <w:sz w:val="28"/>
          <w:szCs w:val="28"/>
        </w:rPr>
        <w:t>tates. The transition to a green economy and the use of renewable energy sources contribute to solving the problem of climate change and ensure economic development through the introduction of new technologies and job creation in green industries.</w:t>
      </w:r>
    </w:p>
    <w:p w14:paraId="14E3F3A8" w14:textId="77777777" w:rsidR="00B67B09" w:rsidRDefault="003F2CA1" w:rsidP="00B67B09">
      <w:pPr>
        <w:pStyle w:val="ListParagraph"/>
        <w:suppressAutoHyphens/>
        <w:spacing w:after="0" w:line="240" w:lineRule="auto"/>
        <w:ind w:left="0" w:firstLine="720"/>
        <w:contextualSpacing/>
        <w:jc w:val="both"/>
        <w:rPr>
          <w:rFonts w:ascii="Arial" w:hAnsi="Arial" w:cs="Arial"/>
          <w:sz w:val="28"/>
          <w:szCs w:val="28"/>
        </w:rPr>
      </w:pPr>
      <w:r w:rsidRPr="003F2CA1">
        <w:rPr>
          <w:rFonts w:ascii="Arial" w:hAnsi="Arial" w:cs="Arial"/>
          <w:sz w:val="28"/>
          <w:szCs w:val="28"/>
        </w:rPr>
        <w:t>In this regard, Kazakhstan</w:t>
      </w:r>
      <w:r w:rsidR="00B67B09">
        <w:rPr>
          <w:rFonts w:ascii="Arial" w:hAnsi="Arial" w:cs="Arial"/>
          <w:sz w:val="28"/>
          <w:szCs w:val="28"/>
        </w:rPr>
        <w:t>’</w:t>
      </w:r>
      <w:r w:rsidRPr="003F2CA1">
        <w:rPr>
          <w:rFonts w:ascii="Arial" w:hAnsi="Arial" w:cs="Arial"/>
          <w:sz w:val="28"/>
          <w:szCs w:val="28"/>
        </w:rPr>
        <w:t xml:space="preserve">s initiative to establish a Council of </w:t>
      </w:r>
      <w:r w:rsidR="00B67B09" w:rsidRPr="00B67B09">
        <w:rPr>
          <w:rFonts w:ascii="Arial" w:hAnsi="Arial" w:cs="Arial"/>
          <w:sz w:val="28"/>
          <w:szCs w:val="28"/>
        </w:rPr>
        <w:t>Best Practices</w:t>
      </w:r>
      <w:r w:rsidR="00B67B09" w:rsidRPr="003F2CA1">
        <w:rPr>
          <w:rFonts w:ascii="Arial" w:hAnsi="Arial" w:cs="Arial"/>
          <w:sz w:val="28"/>
          <w:szCs w:val="28"/>
        </w:rPr>
        <w:t xml:space="preserve"> </w:t>
      </w:r>
      <w:r w:rsidRPr="003F2CA1">
        <w:rPr>
          <w:rFonts w:ascii="Arial" w:hAnsi="Arial" w:cs="Arial"/>
          <w:sz w:val="28"/>
          <w:szCs w:val="28"/>
        </w:rPr>
        <w:t xml:space="preserve">on Energy Efficiency within the framework of the Organization of Turkic States will place </w:t>
      </w:r>
      <w:r w:rsidR="00B67B09" w:rsidRPr="00B67B09">
        <w:rPr>
          <w:rFonts w:ascii="Arial" w:hAnsi="Arial" w:cs="Arial"/>
          <w:sz w:val="28"/>
          <w:szCs w:val="28"/>
        </w:rPr>
        <w:t xml:space="preserve">particular </w:t>
      </w:r>
      <w:r w:rsidRPr="003F2CA1">
        <w:rPr>
          <w:rFonts w:ascii="Arial" w:hAnsi="Arial" w:cs="Arial"/>
          <w:sz w:val="28"/>
          <w:szCs w:val="28"/>
        </w:rPr>
        <w:t>emphasis on renewable energy sources.</w:t>
      </w:r>
    </w:p>
    <w:p w14:paraId="60D6E2FD" w14:textId="77777777" w:rsidR="00B67B09" w:rsidRDefault="00B67B09" w:rsidP="00B67B09">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 xml:space="preserve">However, despite efforts to create joint investment funds and financial mechanisms, there is a significant difference in the levels of financial stability of countries, as well as in the attractiveness of their markets for foreign investors, which complicates the process of implementing joint projects. </w:t>
      </w:r>
    </w:p>
    <w:p w14:paraId="6A54FD6B" w14:textId="77777777" w:rsidR="00B67B09" w:rsidRDefault="00B67B09" w:rsidP="00B67B09">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In this context, the creation of a single economic space, including simplification of trade barriers, improvement of logistics and integration of economies through common infrastructure projects, would provide an opportunity to expand sales markets, improve trade and stimulate investment within the region.</w:t>
      </w:r>
    </w:p>
    <w:p w14:paraId="05002B69" w14:textId="77777777" w:rsidR="00B67B09" w:rsidRDefault="00B67B09" w:rsidP="00B67B09">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 xml:space="preserve">In addition, the adoption of </w:t>
      </w:r>
      <w:r w:rsidRPr="0016657F">
        <w:rPr>
          <w:rFonts w:ascii="Arial" w:hAnsi="Arial" w:cs="Arial"/>
          <w:sz w:val="28"/>
          <w:szCs w:val="28"/>
          <w:lang w:val="en-US"/>
        </w:rPr>
        <w:t>Türkiye</w:t>
      </w:r>
      <w:r>
        <w:rPr>
          <w:rFonts w:ascii="Arial" w:hAnsi="Arial" w:cs="Arial"/>
          <w:sz w:val="28"/>
          <w:szCs w:val="28"/>
          <w:lang w:val="en-US"/>
        </w:rPr>
        <w:t>’</w:t>
      </w:r>
      <w:r w:rsidRPr="00B67B09">
        <w:rPr>
          <w:rFonts w:ascii="Arial" w:hAnsi="Arial" w:cs="Arial"/>
          <w:sz w:val="28"/>
          <w:szCs w:val="28"/>
        </w:rPr>
        <w:t>s proposal to develop a common payment system and the possible creation of a single currency in the long term, where it would be possible to introduce more efficient settlement systems and switch to national currencies for domestic trade, will integrate payment systems and improve financial relations between States.</w:t>
      </w:r>
    </w:p>
    <w:p w14:paraId="40B052F4" w14:textId="77777777" w:rsidR="00B67B09" w:rsidRDefault="00B67B09" w:rsidP="00B67B09">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In the long term, the creation of common financial mechanisms and platforms for attracting investments can strengthen financial stability and provide additional opportunities for growth. Effective management of these resources and creation of transparent conditions for private and foreign investors will be an important factor.</w:t>
      </w:r>
    </w:p>
    <w:p w14:paraId="541123E7" w14:textId="77777777" w:rsidR="00A51231" w:rsidRDefault="00B67B09" w:rsidP="00A51231">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In this regard, Kazakhstan</w:t>
      </w:r>
      <w:r>
        <w:rPr>
          <w:rFonts w:ascii="Arial" w:hAnsi="Arial" w:cs="Arial"/>
          <w:sz w:val="28"/>
          <w:szCs w:val="28"/>
        </w:rPr>
        <w:t>’</w:t>
      </w:r>
      <w:r w:rsidRPr="00B67B09">
        <w:rPr>
          <w:rFonts w:ascii="Arial" w:hAnsi="Arial" w:cs="Arial"/>
          <w:sz w:val="28"/>
          <w:szCs w:val="28"/>
        </w:rPr>
        <w:t xml:space="preserve">s proposal to form a list of projects for financing by the Turkic Investment Fund within the framework of the meeting of the Ministers of Economy and Trade of the Turkic </w:t>
      </w:r>
      <w:r w:rsidR="00A51231" w:rsidRPr="00B67B09">
        <w:rPr>
          <w:rFonts w:ascii="Arial" w:hAnsi="Arial" w:cs="Arial"/>
          <w:sz w:val="28"/>
          <w:szCs w:val="28"/>
        </w:rPr>
        <w:t>S</w:t>
      </w:r>
      <w:r w:rsidRPr="00B67B09">
        <w:rPr>
          <w:rFonts w:ascii="Arial" w:hAnsi="Arial" w:cs="Arial"/>
          <w:sz w:val="28"/>
          <w:szCs w:val="28"/>
        </w:rPr>
        <w:t>tates will allow specifying the mechanisms for the implementation of trade and economic projects. And the initiative to adopt an Industrial Cooperation Program within the framework of the Chamber of Commerce and Industry of the Turkic States will make it possible to identify specific priority projects for economic diversification.</w:t>
      </w:r>
    </w:p>
    <w:p w14:paraId="2B29EBA5" w14:textId="24C92806" w:rsidR="00B67B09" w:rsidRPr="00A51231" w:rsidRDefault="00B67B09"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The development of digital technologies and innovative solutions has enormous potential, but requires significant resources for infrastructure development, training, and cybersecurity maintenance.</w:t>
      </w:r>
    </w:p>
    <w:p w14:paraId="54953A18" w14:textId="77777777" w:rsidR="00A51231" w:rsidRDefault="00B67B09" w:rsidP="00A51231">
      <w:pPr>
        <w:pStyle w:val="ListParagraph"/>
        <w:suppressAutoHyphens/>
        <w:spacing w:after="0" w:line="240" w:lineRule="auto"/>
        <w:ind w:left="0" w:firstLine="720"/>
        <w:contextualSpacing/>
        <w:jc w:val="both"/>
        <w:rPr>
          <w:rFonts w:ascii="Arial" w:hAnsi="Arial" w:cs="Arial"/>
          <w:sz w:val="28"/>
          <w:szCs w:val="28"/>
        </w:rPr>
      </w:pPr>
      <w:r w:rsidRPr="00B67B09">
        <w:rPr>
          <w:rFonts w:ascii="Arial" w:hAnsi="Arial" w:cs="Arial"/>
          <w:sz w:val="28"/>
          <w:szCs w:val="28"/>
        </w:rPr>
        <w:t>Kazakhstan</w:t>
      </w:r>
      <w:r w:rsidR="00A51231">
        <w:rPr>
          <w:rFonts w:ascii="Arial" w:hAnsi="Arial" w:cs="Arial"/>
          <w:sz w:val="28"/>
          <w:szCs w:val="28"/>
        </w:rPr>
        <w:t>’</w:t>
      </w:r>
      <w:r w:rsidRPr="00B67B09">
        <w:rPr>
          <w:rFonts w:ascii="Arial" w:hAnsi="Arial" w:cs="Arial"/>
          <w:sz w:val="28"/>
          <w:szCs w:val="28"/>
        </w:rPr>
        <w:t>s initiative to create a Cybersecurity Council within the framework of the Organization of Turkic States, which would ensure coordination and mobilization of efforts, as well as contribute to the development of digital security and strengthen ties in cybersecurity issues, is becoming very relevant in this regard.</w:t>
      </w:r>
    </w:p>
    <w:p w14:paraId="0A1F83C3" w14:textId="67F69C01" w:rsidR="00A51231" w:rsidRDefault="00A51231"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Furthermore, the implementation of Kazakhstan</w:t>
      </w:r>
      <w:r>
        <w:rPr>
          <w:rFonts w:ascii="Arial" w:hAnsi="Arial" w:cs="Arial"/>
          <w:sz w:val="28"/>
          <w:szCs w:val="28"/>
        </w:rPr>
        <w:t>’</w:t>
      </w:r>
      <w:r w:rsidRPr="00A51231">
        <w:rPr>
          <w:rFonts w:ascii="Arial" w:hAnsi="Arial" w:cs="Arial"/>
          <w:sz w:val="28"/>
          <w:szCs w:val="28"/>
        </w:rPr>
        <w:t xml:space="preserve">s proposal to establish a Digital Innovation Center of the Organization of Turkic States based on </w:t>
      </w:r>
      <w:r>
        <w:rPr>
          <w:rFonts w:ascii="Arial" w:hAnsi="Arial" w:cs="Arial"/>
          <w:sz w:val="28"/>
          <w:szCs w:val="28"/>
        </w:rPr>
        <w:t>“</w:t>
      </w:r>
      <w:r w:rsidRPr="00A51231">
        <w:rPr>
          <w:rFonts w:ascii="Arial" w:hAnsi="Arial" w:cs="Arial"/>
          <w:sz w:val="28"/>
          <w:szCs w:val="28"/>
        </w:rPr>
        <w:t>Alem.AI</w:t>
      </w:r>
      <w:r>
        <w:rPr>
          <w:rFonts w:ascii="Arial" w:hAnsi="Arial" w:cs="Arial"/>
          <w:sz w:val="28"/>
          <w:szCs w:val="28"/>
        </w:rPr>
        <w:t>”</w:t>
      </w:r>
      <w:r w:rsidRPr="00A51231">
        <w:rPr>
          <w:rFonts w:ascii="Arial" w:hAnsi="Arial" w:cs="Arial"/>
          <w:sz w:val="28"/>
          <w:szCs w:val="28"/>
        </w:rPr>
        <w:t xml:space="preserve"> International Artificial Intelligence Center will help support start</w:t>
      </w:r>
      <w:r>
        <w:rPr>
          <w:rFonts w:ascii="Arial" w:hAnsi="Arial" w:cs="Arial"/>
          <w:sz w:val="28"/>
          <w:szCs w:val="28"/>
        </w:rPr>
        <w:t>-</w:t>
      </w:r>
      <w:r w:rsidRPr="00A51231">
        <w:rPr>
          <w:rFonts w:ascii="Arial" w:hAnsi="Arial" w:cs="Arial"/>
          <w:sz w:val="28"/>
          <w:szCs w:val="28"/>
        </w:rPr>
        <w:t xml:space="preserve">ups, develop joint projects, ensure the exchange of experience in the field of AI and attract venture capital.  </w:t>
      </w:r>
    </w:p>
    <w:p w14:paraId="3239D28A" w14:textId="77777777" w:rsidR="00A51231" w:rsidRDefault="00A51231"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Innovative start-ups and technology companies, especially in the fields of IT, financial technology and environmental solutions, can become driving forces for the growth and strengthening of the regional economy.</w:t>
      </w:r>
    </w:p>
    <w:p w14:paraId="5921AD51" w14:textId="77777777" w:rsidR="00A51231" w:rsidRDefault="00A51231"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At the same time, the potential for deeper economic integration in the Turkic States remains high. Over time, with successful coordination of foreign and domestic policies, effective trade agreements and a common economic space can be expected to emerge, which will increase the region</w:t>
      </w:r>
      <w:r>
        <w:rPr>
          <w:rFonts w:ascii="Arial" w:hAnsi="Arial" w:cs="Arial"/>
          <w:sz w:val="28"/>
          <w:szCs w:val="28"/>
        </w:rPr>
        <w:t>’</w:t>
      </w:r>
      <w:r w:rsidRPr="00A51231">
        <w:rPr>
          <w:rFonts w:ascii="Arial" w:hAnsi="Arial" w:cs="Arial"/>
          <w:sz w:val="28"/>
          <w:szCs w:val="28"/>
        </w:rPr>
        <w:t>s overall competitiveness in world markets. Projects in the fields of energy, agriculture, transport and digital technologies are particularly promising.</w:t>
      </w:r>
    </w:p>
    <w:p w14:paraId="7942B238" w14:textId="77777777" w:rsidR="00A51231" w:rsidRDefault="00A51231"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In this context, the adoption of the initiative of Kyrgyzstan, which has prepared a Roadmap for cooperation in the fields of economy, trade, investment and finance, will be an incentive for further deepening economic ties between the countries.</w:t>
      </w:r>
    </w:p>
    <w:p w14:paraId="73635D30" w14:textId="5E35D4B7" w:rsidR="00A51231" w:rsidRPr="00A51231" w:rsidRDefault="00A51231"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 xml:space="preserve">The prospects for joint economic activity of the Turkic States largely depend on the successful implementation of integration initiatives, as well as on the ability of the countries to overcome internal differences and develop common strategic goals. </w:t>
      </w:r>
      <w:r w:rsidR="00261C12" w:rsidRPr="00A51231">
        <w:rPr>
          <w:rFonts w:ascii="Arial" w:hAnsi="Arial" w:cs="Arial"/>
          <w:sz w:val="28"/>
          <w:szCs w:val="28"/>
        </w:rPr>
        <w:t xml:space="preserve">Consolidating </w:t>
      </w:r>
      <w:r w:rsidRPr="00A51231">
        <w:rPr>
          <w:rFonts w:ascii="Arial" w:hAnsi="Arial" w:cs="Arial"/>
          <w:sz w:val="28"/>
          <w:szCs w:val="28"/>
        </w:rPr>
        <w:t>efforts in the field of transport, digital technologies, sustainable development and the creation of new financial mechanisms can significantly increase the economic stability of the region and its competitiveness in the global market.</w:t>
      </w:r>
    </w:p>
    <w:p w14:paraId="6ACF6E19" w14:textId="76EB34A1" w:rsidR="00B67B09" w:rsidRDefault="00A51231" w:rsidP="00A51231">
      <w:pPr>
        <w:pStyle w:val="ListParagraph"/>
        <w:suppressAutoHyphens/>
        <w:spacing w:after="0" w:line="240" w:lineRule="auto"/>
        <w:ind w:left="0" w:firstLine="720"/>
        <w:contextualSpacing/>
        <w:jc w:val="both"/>
        <w:rPr>
          <w:rFonts w:ascii="Arial" w:hAnsi="Arial" w:cs="Arial"/>
          <w:sz w:val="28"/>
          <w:szCs w:val="28"/>
        </w:rPr>
      </w:pPr>
      <w:r w:rsidRPr="00A51231">
        <w:rPr>
          <w:rFonts w:ascii="Arial" w:hAnsi="Arial" w:cs="Arial"/>
          <w:sz w:val="28"/>
          <w:szCs w:val="28"/>
        </w:rPr>
        <w:t xml:space="preserve">Nevertheless, achieving these goals requires serious coordination, efficient use of resources, and political will to remove barriers to economic growth. Successful solution of these tasks will allow the Turkic States to become an important and strong economic </w:t>
      </w:r>
      <w:r w:rsidR="00261C12" w:rsidRPr="00A51231">
        <w:rPr>
          <w:rFonts w:ascii="Arial" w:hAnsi="Arial" w:cs="Arial"/>
          <w:sz w:val="28"/>
          <w:szCs w:val="28"/>
        </w:rPr>
        <w:t xml:space="preserve">union </w:t>
      </w:r>
      <w:r w:rsidRPr="00A51231">
        <w:rPr>
          <w:rFonts w:ascii="Arial" w:hAnsi="Arial" w:cs="Arial"/>
          <w:sz w:val="28"/>
          <w:szCs w:val="28"/>
        </w:rPr>
        <w:t>capable of influencing the global economy.</w:t>
      </w:r>
    </w:p>
    <w:sectPr w:rsidR="00B67B09" w:rsidSect="00BB1AF5">
      <w:headerReference w:type="default" r:id="rId9"/>
      <w:footerReference w:type="default" r:id="rId10"/>
      <w:pgSz w:w="11907" w:h="16839" w:code="9"/>
      <w:pgMar w:top="1134" w:right="1134" w:bottom="1134" w:left="1134" w:header="720" w:footer="53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A571F" w14:textId="77777777" w:rsidR="001D0A3F" w:rsidRDefault="001D0A3F">
      <w:r>
        <w:separator/>
      </w:r>
    </w:p>
  </w:endnote>
  <w:endnote w:type="continuationSeparator" w:id="0">
    <w:p w14:paraId="09A078E6" w14:textId="77777777" w:rsidR="001D0A3F" w:rsidRDefault="001D0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1993483"/>
      <w:docPartObj>
        <w:docPartGallery w:val="Page Numbers (Bottom of Page)"/>
        <w:docPartUnique/>
      </w:docPartObj>
    </w:sdtPr>
    <w:sdtEndPr>
      <w:rPr>
        <w:noProof/>
      </w:rPr>
    </w:sdtEndPr>
    <w:sdtContent>
      <w:p w14:paraId="66060B13" w14:textId="7AF8C2A8" w:rsidR="002537AD" w:rsidRDefault="002537AD">
        <w:pPr>
          <w:pStyle w:val="Footer"/>
          <w:jc w:val="right"/>
        </w:pPr>
        <w:r>
          <w:fldChar w:fldCharType="begin"/>
        </w:r>
        <w:r>
          <w:instrText xml:space="preserve"> PAGE   \* MERGEFORMAT </w:instrText>
        </w:r>
        <w:r>
          <w:fldChar w:fldCharType="separate"/>
        </w:r>
        <w:r w:rsidR="001D0A3F">
          <w:rPr>
            <w:noProof/>
          </w:rPr>
          <w:t>1</w:t>
        </w:r>
        <w:r>
          <w:rPr>
            <w:noProof/>
          </w:rPr>
          <w:fldChar w:fldCharType="end"/>
        </w:r>
      </w:p>
    </w:sdtContent>
  </w:sdt>
  <w:p w14:paraId="10E3D077" w14:textId="77777777" w:rsidR="002537AD" w:rsidRPr="00033AFD" w:rsidRDefault="002537AD" w:rsidP="00033A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C5B129" w14:textId="77777777" w:rsidR="001D0A3F" w:rsidRDefault="001D0A3F">
      <w:r>
        <w:separator/>
      </w:r>
    </w:p>
  </w:footnote>
  <w:footnote w:type="continuationSeparator" w:id="0">
    <w:p w14:paraId="3279E805" w14:textId="77777777" w:rsidR="001D0A3F" w:rsidRDefault="001D0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A0E00F" w14:textId="77777777" w:rsidR="002537AD" w:rsidRPr="00B26DDD" w:rsidRDefault="002537AD" w:rsidP="00B26DDD">
    <w:pPr>
      <w:pStyle w:val="Header"/>
      <w:ind w:left="450"/>
      <w:rPr>
        <w:rFonts w:asciiTheme="majorHAnsi" w:hAnsiTheme="majorHAnsi" w:cstheme="majorHAnsi"/>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946A82"/>
    <w:multiLevelType w:val="hybridMultilevel"/>
    <w:tmpl w:val="C130DAE0"/>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1" w15:restartNumberingAfterBreak="0">
    <w:nsid w:val="177344A6"/>
    <w:multiLevelType w:val="hybridMultilevel"/>
    <w:tmpl w:val="C4E2B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4252AF"/>
    <w:multiLevelType w:val="hybridMultilevel"/>
    <w:tmpl w:val="439C13C4"/>
    <w:lvl w:ilvl="0" w:tplc="682E207A">
      <w:start w:val="1"/>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2636BCC"/>
    <w:multiLevelType w:val="hybridMultilevel"/>
    <w:tmpl w:val="D188FF5C"/>
    <w:lvl w:ilvl="0" w:tplc="2A58D0D0">
      <w:start w:val="1"/>
      <w:numFmt w:val="decimal"/>
      <w:lvlText w:val="%1."/>
      <w:lvlJc w:val="left"/>
      <w:pPr>
        <w:ind w:left="786" w:hanging="360"/>
      </w:pPr>
      <w:rPr>
        <w:rFonts w:ascii="Times New Roman" w:eastAsia="Calibri" w:hAnsi="Times New Roman" w:cs="Times New Roman"/>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7524FA"/>
    <w:multiLevelType w:val="hybridMultilevel"/>
    <w:tmpl w:val="A936E6F6"/>
    <w:lvl w:ilvl="0" w:tplc="5146831E">
      <w:start w:val="1"/>
      <w:numFmt w:val="upperRoman"/>
      <w:lvlText w:val="%1."/>
      <w:lvlJc w:val="left"/>
      <w:pPr>
        <w:ind w:left="1080" w:hanging="72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E80D18"/>
    <w:multiLevelType w:val="hybridMultilevel"/>
    <w:tmpl w:val="151A0B14"/>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abstractNum w:abstractNumId="6" w15:restartNumberingAfterBreak="0">
    <w:nsid w:val="4F1B11D5"/>
    <w:multiLevelType w:val="hybridMultilevel"/>
    <w:tmpl w:val="9990CD8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5CB2611D"/>
    <w:multiLevelType w:val="hybridMultilevel"/>
    <w:tmpl w:val="D9540866"/>
    <w:lvl w:ilvl="0" w:tplc="74E270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577630E"/>
    <w:multiLevelType w:val="hybridMultilevel"/>
    <w:tmpl w:val="1846BDC0"/>
    <w:lvl w:ilvl="0" w:tplc="0EE23BB0">
      <w:start w:val="1"/>
      <w:numFmt w:val="decimal"/>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85B41A0"/>
    <w:multiLevelType w:val="hybridMultilevel"/>
    <w:tmpl w:val="07F6AC0C"/>
    <w:lvl w:ilvl="0" w:tplc="D6783126">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943BC3"/>
    <w:multiLevelType w:val="hybridMultilevel"/>
    <w:tmpl w:val="E3909A74"/>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1" w15:restartNumberingAfterBreak="0">
    <w:nsid w:val="69D26AC5"/>
    <w:multiLevelType w:val="hybridMultilevel"/>
    <w:tmpl w:val="7B46A654"/>
    <w:lvl w:ilvl="0" w:tplc="ACD606A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9DB545B"/>
    <w:multiLevelType w:val="hybridMultilevel"/>
    <w:tmpl w:val="43FED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033787"/>
    <w:multiLevelType w:val="hybridMultilevel"/>
    <w:tmpl w:val="C734C33C"/>
    <w:lvl w:ilvl="0" w:tplc="08090001">
      <w:start w:val="1"/>
      <w:numFmt w:val="bullet"/>
      <w:lvlText w:val=""/>
      <w:lvlJc w:val="left"/>
      <w:pPr>
        <w:ind w:left="1506" w:hanging="360"/>
      </w:pPr>
      <w:rPr>
        <w:rFonts w:ascii="Symbol" w:hAnsi="Symbol" w:hint="default"/>
      </w:rPr>
    </w:lvl>
    <w:lvl w:ilvl="1" w:tplc="08090003" w:tentative="1">
      <w:start w:val="1"/>
      <w:numFmt w:val="bullet"/>
      <w:lvlText w:val="o"/>
      <w:lvlJc w:val="left"/>
      <w:pPr>
        <w:ind w:left="2226" w:hanging="360"/>
      </w:pPr>
      <w:rPr>
        <w:rFonts w:ascii="Courier New" w:hAnsi="Courier New" w:cs="Courier New" w:hint="default"/>
      </w:rPr>
    </w:lvl>
    <w:lvl w:ilvl="2" w:tplc="08090005" w:tentative="1">
      <w:start w:val="1"/>
      <w:numFmt w:val="bullet"/>
      <w:lvlText w:val=""/>
      <w:lvlJc w:val="left"/>
      <w:pPr>
        <w:ind w:left="2946" w:hanging="360"/>
      </w:pPr>
      <w:rPr>
        <w:rFonts w:ascii="Wingdings" w:hAnsi="Wingdings" w:hint="default"/>
      </w:rPr>
    </w:lvl>
    <w:lvl w:ilvl="3" w:tplc="08090001" w:tentative="1">
      <w:start w:val="1"/>
      <w:numFmt w:val="bullet"/>
      <w:lvlText w:val=""/>
      <w:lvlJc w:val="left"/>
      <w:pPr>
        <w:ind w:left="3666" w:hanging="360"/>
      </w:pPr>
      <w:rPr>
        <w:rFonts w:ascii="Symbol" w:hAnsi="Symbol" w:hint="default"/>
      </w:rPr>
    </w:lvl>
    <w:lvl w:ilvl="4" w:tplc="08090003" w:tentative="1">
      <w:start w:val="1"/>
      <w:numFmt w:val="bullet"/>
      <w:lvlText w:val="o"/>
      <w:lvlJc w:val="left"/>
      <w:pPr>
        <w:ind w:left="4386" w:hanging="360"/>
      </w:pPr>
      <w:rPr>
        <w:rFonts w:ascii="Courier New" w:hAnsi="Courier New" w:cs="Courier New" w:hint="default"/>
      </w:rPr>
    </w:lvl>
    <w:lvl w:ilvl="5" w:tplc="08090005" w:tentative="1">
      <w:start w:val="1"/>
      <w:numFmt w:val="bullet"/>
      <w:lvlText w:val=""/>
      <w:lvlJc w:val="left"/>
      <w:pPr>
        <w:ind w:left="5106" w:hanging="360"/>
      </w:pPr>
      <w:rPr>
        <w:rFonts w:ascii="Wingdings" w:hAnsi="Wingdings" w:hint="default"/>
      </w:rPr>
    </w:lvl>
    <w:lvl w:ilvl="6" w:tplc="08090001" w:tentative="1">
      <w:start w:val="1"/>
      <w:numFmt w:val="bullet"/>
      <w:lvlText w:val=""/>
      <w:lvlJc w:val="left"/>
      <w:pPr>
        <w:ind w:left="5826" w:hanging="360"/>
      </w:pPr>
      <w:rPr>
        <w:rFonts w:ascii="Symbol" w:hAnsi="Symbol" w:hint="default"/>
      </w:rPr>
    </w:lvl>
    <w:lvl w:ilvl="7" w:tplc="08090003" w:tentative="1">
      <w:start w:val="1"/>
      <w:numFmt w:val="bullet"/>
      <w:lvlText w:val="o"/>
      <w:lvlJc w:val="left"/>
      <w:pPr>
        <w:ind w:left="6546" w:hanging="360"/>
      </w:pPr>
      <w:rPr>
        <w:rFonts w:ascii="Courier New" w:hAnsi="Courier New" w:cs="Courier New" w:hint="default"/>
      </w:rPr>
    </w:lvl>
    <w:lvl w:ilvl="8" w:tplc="08090005" w:tentative="1">
      <w:start w:val="1"/>
      <w:numFmt w:val="bullet"/>
      <w:lvlText w:val=""/>
      <w:lvlJc w:val="left"/>
      <w:pPr>
        <w:ind w:left="7266" w:hanging="360"/>
      </w:pPr>
      <w:rPr>
        <w:rFonts w:ascii="Wingdings" w:hAnsi="Wingdings" w:hint="default"/>
      </w:rPr>
    </w:lvl>
  </w:abstractNum>
  <w:num w:numId="1">
    <w:abstractNumId w:val="11"/>
  </w:num>
  <w:num w:numId="2">
    <w:abstractNumId w:val="3"/>
  </w:num>
  <w:num w:numId="3">
    <w:abstractNumId w:val="1"/>
  </w:num>
  <w:num w:numId="4">
    <w:abstractNumId w:val="12"/>
  </w:num>
  <w:num w:numId="5">
    <w:abstractNumId w:val="0"/>
  </w:num>
  <w:num w:numId="6">
    <w:abstractNumId w:val="5"/>
  </w:num>
  <w:num w:numId="7">
    <w:abstractNumId w:val="6"/>
  </w:num>
  <w:num w:numId="8">
    <w:abstractNumId w:val="10"/>
  </w:num>
  <w:num w:numId="9">
    <w:abstractNumId w:val="13"/>
  </w:num>
  <w:num w:numId="10">
    <w:abstractNumId w:val="9"/>
  </w:num>
  <w:num w:numId="11">
    <w:abstractNumId w:val="7"/>
  </w:num>
  <w:num w:numId="12">
    <w:abstractNumId w:val="4"/>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275EBD"/>
    <w:rsid w:val="0000083C"/>
    <w:rsid w:val="000016BA"/>
    <w:rsid w:val="00002C88"/>
    <w:rsid w:val="00014223"/>
    <w:rsid w:val="00026920"/>
    <w:rsid w:val="00027FEF"/>
    <w:rsid w:val="00033AFD"/>
    <w:rsid w:val="00033BC9"/>
    <w:rsid w:val="0003738D"/>
    <w:rsid w:val="0004545F"/>
    <w:rsid w:val="0005040A"/>
    <w:rsid w:val="00052393"/>
    <w:rsid w:val="00052F5B"/>
    <w:rsid w:val="00053D6E"/>
    <w:rsid w:val="000603A2"/>
    <w:rsid w:val="00061233"/>
    <w:rsid w:val="0006199F"/>
    <w:rsid w:val="00062FA3"/>
    <w:rsid w:val="00063C4F"/>
    <w:rsid w:val="00063C7C"/>
    <w:rsid w:val="00064E50"/>
    <w:rsid w:val="00071209"/>
    <w:rsid w:val="000732FB"/>
    <w:rsid w:val="00074DB0"/>
    <w:rsid w:val="0007524F"/>
    <w:rsid w:val="000811E2"/>
    <w:rsid w:val="00084046"/>
    <w:rsid w:val="00084A54"/>
    <w:rsid w:val="00087B0F"/>
    <w:rsid w:val="000908E2"/>
    <w:rsid w:val="00091F39"/>
    <w:rsid w:val="0009471D"/>
    <w:rsid w:val="000A42F6"/>
    <w:rsid w:val="000A657C"/>
    <w:rsid w:val="000A71E2"/>
    <w:rsid w:val="000A7EF2"/>
    <w:rsid w:val="000B13CD"/>
    <w:rsid w:val="000B1A38"/>
    <w:rsid w:val="000B539A"/>
    <w:rsid w:val="000B707E"/>
    <w:rsid w:val="000C0318"/>
    <w:rsid w:val="000C128A"/>
    <w:rsid w:val="000C5224"/>
    <w:rsid w:val="000C5CCB"/>
    <w:rsid w:val="000C5FC6"/>
    <w:rsid w:val="000C6D12"/>
    <w:rsid w:val="000D1E8E"/>
    <w:rsid w:val="000D42B5"/>
    <w:rsid w:val="000E28F9"/>
    <w:rsid w:val="000F0E3C"/>
    <w:rsid w:val="000F2AC4"/>
    <w:rsid w:val="000F677C"/>
    <w:rsid w:val="00102F67"/>
    <w:rsid w:val="00107341"/>
    <w:rsid w:val="00111959"/>
    <w:rsid w:val="001170CB"/>
    <w:rsid w:val="00120390"/>
    <w:rsid w:val="001220FC"/>
    <w:rsid w:val="00123FBA"/>
    <w:rsid w:val="00124C5A"/>
    <w:rsid w:val="00126E9A"/>
    <w:rsid w:val="00126F9F"/>
    <w:rsid w:val="001271A8"/>
    <w:rsid w:val="0013123F"/>
    <w:rsid w:val="00132D80"/>
    <w:rsid w:val="0013499E"/>
    <w:rsid w:val="00134B60"/>
    <w:rsid w:val="001355CE"/>
    <w:rsid w:val="0013655F"/>
    <w:rsid w:val="00141703"/>
    <w:rsid w:val="00157C5A"/>
    <w:rsid w:val="00160777"/>
    <w:rsid w:val="00165500"/>
    <w:rsid w:val="001664E3"/>
    <w:rsid w:val="0016657F"/>
    <w:rsid w:val="001672CE"/>
    <w:rsid w:val="001717FA"/>
    <w:rsid w:val="00176DB0"/>
    <w:rsid w:val="00177CC2"/>
    <w:rsid w:val="001919A6"/>
    <w:rsid w:val="00196F79"/>
    <w:rsid w:val="001A502E"/>
    <w:rsid w:val="001B211D"/>
    <w:rsid w:val="001B2E62"/>
    <w:rsid w:val="001B3D71"/>
    <w:rsid w:val="001B42AF"/>
    <w:rsid w:val="001B535F"/>
    <w:rsid w:val="001B621E"/>
    <w:rsid w:val="001B7B7B"/>
    <w:rsid w:val="001D0A3F"/>
    <w:rsid w:val="001E0258"/>
    <w:rsid w:val="001E1A62"/>
    <w:rsid w:val="001E434B"/>
    <w:rsid w:val="001E65F0"/>
    <w:rsid w:val="001E6C7B"/>
    <w:rsid w:val="001F7D9D"/>
    <w:rsid w:val="00203914"/>
    <w:rsid w:val="0020475A"/>
    <w:rsid w:val="002063E7"/>
    <w:rsid w:val="00207275"/>
    <w:rsid w:val="00210A5B"/>
    <w:rsid w:val="00210B3E"/>
    <w:rsid w:val="0021542A"/>
    <w:rsid w:val="00216128"/>
    <w:rsid w:val="002218A2"/>
    <w:rsid w:val="00223A3C"/>
    <w:rsid w:val="00230998"/>
    <w:rsid w:val="00231596"/>
    <w:rsid w:val="00232E5F"/>
    <w:rsid w:val="0023467F"/>
    <w:rsid w:val="002416F9"/>
    <w:rsid w:val="00241B55"/>
    <w:rsid w:val="00242296"/>
    <w:rsid w:val="00246674"/>
    <w:rsid w:val="00246789"/>
    <w:rsid w:val="00251CE9"/>
    <w:rsid w:val="002520E9"/>
    <w:rsid w:val="002537AD"/>
    <w:rsid w:val="0025521A"/>
    <w:rsid w:val="00256832"/>
    <w:rsid w:val="00257FA1"/>
    <w:rsid w:val="00260999"/>
    <w:rsid w:val="00261C12"/>
    <w:rsid w:val="0026223E"/>
    <w:rsid w:val="002657D1"/>
    <w:rsid w:val="0027532F"/>
    <w:rsid w:val="00275EBD"/>
    <w:rsid w:val="00280119"/>
    <w:rsid w:val="002826A3"/>
    <w:rsid w:val="00282787"/>
    <w:rsid w:val="00284F83"/>
    <w:rsid w:val="00292A7E"/>
    <w:rsid w:val="00293260"/>
    <w:rsid w:val="00295A1B"/>
    <w:rsid w:val="002971A9"/>
    <w:rsid w:val="002972FE"/>
    <w:rsid w:val="002A194A"/>
    <w:rsid w:val="002A4269"/>
    <w:rsid w:val="002A675D"/>
    <w:rsid w:val="002A7688"/>
    <w:rsid w:val="002A78C6"/>
    <w:rsid w:val="002C35E6"/>
    <w:rsid w:val="002C4720"/>
    <w:rsid w:val="002C52CC"/>
    <w:rsid w:val="002C63CA"/>
    <w:rsid w:val="002D1A71"/>
    <w:rsid w:val="002D1ED3"/>
    <w:rsid w:val="002D3882"/>
    <w:rsid w:val="002E331B"/>
    <w:rsid w:val="002E39B4"/>
    <w:rsid w:val="002E5888"/>
    <w:rsid w:val="002E67F1"/>
    <w:rsid w:val="002F1561"/>
    <w:rsid w:val="002F39CC"/>
    <w:rsid w:val="002F6A1E"/>
    <w:rsid w:val="002F7B9B"/>
    <w:rsid w:val="00304F1A"/>
    <w:rsid w:val="003108DA"/>
    <w:rsid w:val="00311782"/>
    <w:rsid w:val="003169A6"/>
    <w:rsid w:val="00317FF7"/>
    <w:rsid w:val="0032674B"/>
    <w:rsid w:val="00332DD4"/>
    <w:rsid w:val="00336191"/>
    <w:rsid w:val="003370F0"/>
    <w:rsid w:val="00341F3D"/>
    <w:rsid w:val="003448F9"/>
    <w:rsid w:val="003516E7"/>
    <w:rsid w:val="00352962"/>
    <w:rsid w:val="0035614D"/>
    <w:rsid w:val="00357186"/>
    <w:rsid w:val="00357410"/>
    <w:rsid w:val="00363A94"/>
    <w:rsid w:val="00370156"/>
    <w:rsid w:val="00370972"/>
    <w:rsid w:val="00372695"/>
    <w:rsid w:val="00372B2B"/>
    <w:rsid w:val="00377DD2"/>
    <w:rsid w:val="00380F1D"/>
    <w:rsid w:val="003831B1"/>
    <w:rsid w:val="0038457B"/>
    <w:rsid w:val="00391D4C"/>
    <w:rsid w:val="00392784"/>
    <w:rsid w:val="003957F8"/>
    <w:rsid w:val="00396417"/>
    <w:rsid w:val="0039705D"/>
    <w:rsid w:val="003B04DD"/>
    <w:rsid w:val="003B18DB"/>
    <w:rsid w:val="003B275C"/>
    <w:rsid w:val="003B27C0"/>
    <w:rsid w:val="003B3770"/>
    <w:rsid w:val="003B7B1D"/>
    <w:rsid w:val="003B7F1D"/>
    <w:rsid w:val="003C0B2A"/>
    <w:rsid w:val="003C1825"/>
    <w:rsid w:val="003C4824"/>
    <w:rsid w:val="003C6644"/>
    <w:rsid w:val="003C72F6"/>
    <w:rsid w:val="003D02D2"/>
    <w:rsid w:val="003D2545"/>
    <w:rsid w:val="003D61A8"/>
    <w:rsid w:val="003D74CE"/>
    <w:rsid w:val="003E1401"/>
    <w:rsid w:val="003E2C02"/>
    <w:rsid w:val="003E2DCE"/>
    <w:rsid w:val="003E615C"/>
    <w:rsid w:val="003F2CA1"/>
    <w:rsid w:val="003F4ECB"/>
    <w:rsid w:val="003F78BC"/>
    <w:rsid w:val="004014EE"/>
    <w:rsid w:val="00405924"/>
    <w:rsid w:val="004072A6"/>
    <w:rsid w:val="004079F8"/>
    <w:rsid w:val="004173F1"/>
    <w:rsid w:val="004174AF"/>
    <w:rsid w:val="00420106"/>
    <w:rsid w:val="00422826"/>
    <w:rsid w:val="00431F05"/>
    <w:rsid w:val="00434357"/>
    <w:rsid w:val="00437A72"/>
    <w:rsid w:val="00441051"/>
    <w:rsid w:val="00442A3E"/>
    <w:rsid w:val="00450AA7"/>
    <w:rsid w:val="00450DA2"/>
    <w:rsid w:val="00461583"/>
    <w:rsid w:val="00461B87"/>
    <w:rsid w:val="00463D39"/>
    <w:rsid w:val="004700F8"/>
    <w:rsid w:val="00471F75"/>
    <w:rsid w:val="004727BB"/>
    <w:rsid w:val="00483D1A"/>
    <w:rsid w:val="00485D9F"/>
    <w:rsid w:val="00487E77"/>
    <w:rsid w:val="00491A06"/>
    <w:rsid w:val="00497413"/>
    <w:rsid w:val="004A0360"/>
    <w:rsid w:val="004A550B"/>
    <w:rsid w:val="004B2064"/>
    <w:rsid w:val="004B7B42"/>
    <w:rsid w:val="004D13D6"/>
    <w:rsid w:val="004D4CB1"/>
    <w:rsid w:val="004D51ED"/>
    <w:rsid w:val="004D6921"/>
    <w:rsid w:val="004E726D"/>
    <w:rsid w:val="004E7727"/>
    <w:rsid w:val="00515791"/>
    <w:rsid w:val="00524524"/>
    <w:rsid w:val="0053426C"/>
    <w:rsid w:val="0053437F"/>
    <w:rsid w:val="005358CF"/>
    <w:rsid w:val="0055384B"/>
    <w:rsid w:val="00553F16"/>
    <w:rsid w:val="005546D1"/>
    <w:rsid w:val="005563C8"/>
    <w:rsid w:val="005565D5"/>
    <w:rsid w:val="00556644"/>
    <w:rsid w:val="0055702D"/>
    <w:rsid w:val="00561B10"/>
    <w:rsid w:val="00563CF3"/>
    <w:rsid w:val="00564750"/>
    <w:rsid w:val="00571682"/>
    <w:rsid w:val="00571C12"/>
    <w:rsid w:val="00574683"/>
    <w:rsid w:val="00575EBE"/>
    <w:rsid w:val="00582C47"/>
    <w:rsid w:val="00586755"/>
    <w:rsid w:val="00590ABC"/>
    <w:rsid w:val="00596DF8"/>
    <w:rsid w:val="005A07F3"/>
    <w:rsid w:val="005A7358"/>
    <w:rsid w:val="005A7503"/>
    <w:rsid w:val="005A7D68"/>
    <w:rsid w:val="005B6353"/>
    <w:rsid w:val="005B6A0A"/>
    <w:rsid w:val="005D054B"/>
    <w:rsid w:val="005D0AB8"/>
    <w:rsid w:val="005D1730"/>
    <w:rsid w:val="005D3BA1"/>
    <w:rsid w:val="005D54DD"/>
    <w:rsid w:val="005D5A6E"/>
    <w:rsid w:val="005E26A0"/>
    <w:rsid w:val="005E3E18"/>
    <w:rsid w:val="005E4788"/>
    <w:rsid w:val="005E6AFC"/>
    <w:rsid w:val="005F024A"/>
    <w:rsid w:val="005F5DCB"/>
    <w:rsid w:val="00605BF1"/>
    <w:rsid w:val="00605D51"/>
    <w:rsid w:val="00605DF6"/>
    <w:rsid w:val="00606044"/>
    <w:rsid w:val="006107DE"/>
    <w:rsid w:val="00610CD3"/>
    <w:rsid w:val="006161AC"/>
    <w:rsid w:val="006176BB"/>
    <w:rsid w:val="00617E9C"/>
    <w:rsid w:val="00620DE8"/>
    <w:rsid w:val="0062128D"/>
    <w:rsid w:val="00623E5B"/>
    <w:rsid w:val="00625118"/>
    <w:rsid w:val="00625392"/>
    <w:rsid w:val="006273EA"/>
    <w:rsid w:val="006273FB"/>
    <w:rsid w:val="00627B62"/>
    <w:rsid w:val="00627F6C"/>
    <w:rsid w:val="00633B8E"/>
    <w:rsid w:val="00642AE5"/>
    <w:rsid w:val="00643B32"/>
    <w:rsid w:val="006466C9"/>
    <w:rsid w:val="006522D9"/>
    <w:rsid w:val="0065373C"/>
    <w:rsid w:val="00656056"/>
    <w:rsid w:val="006621CA"/>
    <w:rsid w:val="0066262B"/>
    <w:rsid w:val="00670BEB"/>
    <w:rsid w:val="006724E4"/>
    <w:rsid w:val="00674D29"/>
    <w:rsid w:val="006763F6"/>
    <w:rsid w:val="006806CD"/>
    <w:rsid w:val="00682735"/>
    <w:rsid w:val="00682C08"/>
    <w:rsid w:val="0068595B"/>
    <w:rsid w:val="006905BE"/>
    <w:rsid w:val="0069382C"/>
    <w:rsid w:val="006973E7"/>
    <w:rsid w:val="006A7CB9"/>
    <w:rsid w:val="006B0212"/>
    <w:rsid w:val="006B2256"/>
    <w:rsid w:val="006B7B1F"/>
    <w:rsid w:val="006B7D6F"/>
    <w:rsid w:val="006C0940"/>
    <w:rsid w:val="006C20E7"/>
    <w:rsid w:val="006C3159"/>
    <w:rsid w:val="006C3F3B"/>
    <w:rsid w:val="006C4738"/>
    <w:rsid w:val="006C5650"/>
    <w:rsid w:val="006C646B"/>
    <w:rsid w:val="006C7106"/>
    <w:rsid w:val="006D349D"/>
    <w:rsid w:val="006D402F"/>
    <w:rsid w:val="006D5A85"/>
    <w:rsid w:val="006E3CB5"/>
    <w:rsid w:val="006E5F34"/>
    <w:rsid w:val="006E74CF"/>
    <w:rsid w:val="006F0602"/>
    <w:rsid w:val="006F45F3"/>
    <w:rsid w:val="006F5000"/>
    <w:rsid w:val="00701533"/>
    <w:rsid w:val="007027DA"/>
    <w:rsid w:val="00705630"/>
    <w:rsid w:val="00705BD3"/>
    <w:rsid w:val="00711CB2"/>
    <w:rsid w:val="00712900"/>
    <w:rsid w:val="007129EC"/>
    <w:rsid w:val="007155CE"/>
    <w:rsid w:val="0072093D"/>
    <w:rsid w:val="00726589"/>
    <w:rsid w:val="007325CC"/>
    <w:rsid w:val="00741D26"/>
    <w:rsid w:val="00750242"/>
    <w:rsid w:val="00750713"/>
    <w:rsid w:val="00752BD4"/>
    <w:rsid w:val="007571A2"/>
    <w:rsid w:val="00766551"/>
    <w:rsid w:val="007771E7"/>
    <w:rsid w:val="00784E28"/>
    <w:rsid w:val="00786B95"/>
    <w:rsid w:val="00787A1B"/>
    <w:rsid w:val="007907BB"/>
    <w:rsid w:val="0079151B"/>
    <w:rsid w:val="007A1522"/>
    <w:rsid w:val="007A2D13"/>
    <w:rsid w:val="007A4A82"/>
    <w:rsid w:val="007A6562"/>
    <w:rsid w:val="007A6589"/>
    <w:rsid w:val="007B0157"/>
    <w:rsid w:val="007B2E3A"/>
    <w:rsid w:val="007C0890"/>
    <w:rsid w:val="007C3CE9"/>
    <w:rsid w:val="007C4EDB"/>
    <w:rsid w:val="007D1D4B"/>
    <w:rsid w:val="007D32FE"/>
    <w:rsid w:val="007E3C28"/>
    <w:rsid w:val="007E644F"/>
    <w:rsid w:val="007F1EFE"/>
    <w:rsid w:val="007F49CA"/>
    <w:rsid w:val="007F5123"/>
    <w:rsid w:val="007F56E1"/>
    <w:rsid w:val="00803250"/>
    <w:rsid w:val="00805D6A"/>
    <w:rsid w:val="008063A2"/>
    <w:rsid w:val="00807863"/>
    <w:rsid w:val="0081000A"/>
    <w:rsid w:val="00810268"/>
    <w:rsid w:val="00810502"/>
    <w:rsid w:val="00810F04"/>
    <w:rsid w:val="00811257"/>
    <w:rsid w:val="008163BB"/>
    <w:rsid w:val="00816BC3"/>
    <w:rsid w:val="008225D9"/>
    <w:rsid w:val="00822F70"/>
    <w:rsid w:val="00823D5C"/>
    <w:rsid w:val="00824C0F"/>
    <w:rsid w:val="008304D9"/>
    <w:rsid w:val="0083242C"/>
    <w:rsid w:val="0083678B"/>
    <w:rsid w:val="00842771"/>
    <w:rsid w:val="00850649"/>
    <w:rsid w:val="008511B3"/>
    <w:rsid w:val="00856A75"/>
    <w:rsid w:val="00861029"/>
    <w:rsid w:val="0086163E"/>
    <w:rsid w:val="00865304"/>
    <w:rsid w:val="0087469B"/>
    <w:rsid w:val="00874727"/>
    <w:rsid w:val="00876591"/>
    <w:rsid w:val="00882FD3"/>
    <w:rsid w:val="0088339D"/>
    <w:rsid w:val="00894328"/>
    <w:rsid w:val="008966B3"/>
    <w:rsid w:val="0089711E"/>
    <w:rsid w:val="008A0560"/>
    <w:rsid w:val="008A1E71"/>
    <w:rsid w:val="008A3E23"/>
    <w:rsid w:val="008A4F1F"/>
    <w:rsid w:val="008B1C2A"/>
    <w:rsid w:val="008B2B8C"/>
    <w:rsid w:val="008C76A0"/>
    <w:rsid w:val="008C796D"/>
    <w:rsid w:val="008D3F74"/>
    <w:rsid w:val="008D4CC0"/>
    <w:rsid w:val="008E3789"/>
    <w:rsid w:val="00906DCC"/>
    <w:rsid w:val="00907A39"/>
    <w:rsid w:val="00915347"/>
    <w:rsid w:val="0091584D"/>
    <w:rsid w:val="00916B17"/>
    <w:rsid w:val="0092207C"/>
    <w:rsid w:val="00923359"/>
    <w:rsid w:val="00923EFF"/>
    <w:rsid w:val="00927A53"/>
    <w:rsid w:val="00930B5F"/>
    <w:rsid w:val="0093317B"/>
    <w:rsid w:val="009373C2"/>
    <w:rsid w:val="009436BE"/>
    <w:rsid w:val="00951E94"/>
    <w:rsid w:val="009531BB"/>
    <w:rsid w:val="00963A42"/>
    <w:rsid w:val="00963BFF"/>
    <w:rsid w:val="0096470D"/>
    <w:rsid w:val="0096516D"/>
    <w:rsid w:val="0096678E"/>
    <w:rsid w:val="00966F34"/>
    <w:rsid w:val="00970042"/>
    <w:rsid w:val="0097006F"/>
    <w:rsid w:val="00982B16"/>
    <w:rsid w:val="009863E0"/>
    <w:rsid w:val="00992797"/>
    <w:rsid w:val="00995D01"/>
    <w:rsid w:val="0099632E"/>
    <w:rsid w:val="009A5001"/>
    <w:rsid w:val="009A5314"/>
    <w:rsid w:val="009A6DFE"/>
    <w:rsid w:val="009B078A"/>
    <w:rsid w:val="009B76DD"/>
    <w:rsid w:val="009C0348"/>
    <w:rsid w:val="009C73C2"/>
    <w:rsid w:val="009E2681"/>
    <w:rsid w:val="009E5085"/>
    <w:rsid w:val="009E58BA"/>
    <w:rsid w:val="009E5F3D"/>
    <w:rsid w:val="009E7321"/>
    <w:rsid w:val="009F14A4"/>
    <w:rsid w:val="009F2B88"/>
    <w:rsid w:val="009F7914"/>
    <w:rsid w:val="00A01532"/>
    <w:rsid w:val="00A0202C"/>
    <w:rsid w:val="00A034AC"/>
    <w:rsid w:val="00A03655"/>
    <w:rsid w:val="00A03BF0"/>
    <w:rsid w:val="00A073A1"/>
    <w:rsid w:val="00A114F2"/>
    <w:rsid w:val="00A23943"/>
    <w:rsid w:val="00A23BA3"/>
    <w:rsid w:val="00A26176"/>
    <w:rsid w:val="00A3020B"/>
    <w:rsid w:val="00A30615"/>
    <w:rsid w:val="00A30627"/>
    <w:rsid w:val="00A32EA5"/>
    <w:rsid w:val="00A367B8"/>
    <w:rsid w:val="00A37E4E"/>
    <w:rsid w:val="00A41E00"/>
    <w:rsid w:val="00A455C5"/>
    <w:rsid w:val="00A458DC"/>
    <w:rsid w:val="00A46CA5"/>
    <w:rsid w:val="00A51231"/>
    <w:rsid w:val="00A556AA"/>
    <w:rsid w:val="00A5756E"/>
    <w:rsid w:val="00A64FCB"/>
    <w:rsid w:val="00A65DFB"/>
    <w:rsid w:val="00A65EFE"/>
    <w:rsid w:val="00A703BA"/>
    <w:rsid w:val="00A71ED9"/>
    <w:rsid w:val="00A74168"/>
    <w:rsid w:val="00A748BB"/>
    <w:rsid w:val="00A77E34"/>
    <w:rsid w:val="00A81DB4"/>
    <w:rsid w:val="00A86CAF"/>
    <w:rsid w:val="00A92CC8"/>
    <w:rsid w:val="00A937E8"/>
    <w:rsid w:val="00A96156"/>
    <w:rsid w:val="00A96C24"/>
    <w:rsid w:val="00A97FFB"/>
    <w:rsid w:val="00AA0D48"/>
    <w:rsid w:val="00AA586D"/>
    <w:rsid w:val="00AB0584"/>
    <w:rsid w:val="00AB13A2"/>
    <w:rsid w:val="00AB243E"/>
    <w:rsid w:val="00AB3CB7"/>
    <w:rsid w:val="00AB58AC"/>
    <w:rsid w:val="00AC0833"/>
    <w:rsid w:val="00AC3211"/>
    <w:rsid w:val="00AC6E34"/>
    <w:rsid w:val="00AD1437"/>
    <w:rsid w:val="00AD1CEC"/>
    <w:rsid w:val="00AD7C34"/>
    <w:rsid w:val="00AE73DB"/>
    <w:rsid w:val="00AF044C"/>
    <w:rsid w:val="00AF1024"/>
    <w:rsid w:val="00AF1DDB"/>
    <w:rsid w:val="00AF22F8"/>
    <w:rsid w:val="00AF66CC"/>
    <w:rsid w:val="00B00BE5"/>
    <w:rsid w:val="00B018E4"/>
    <w:rsid w:val="00B0224F"/>
    <w:rsid w:val="00B02689"/>
    <w:rsid w:val="00B02C66"/>
    <w:rsid w:val="00B0438C"/>
    <w:rsid w:val="00B060FD"/>
    <w:rsid w:val="00B119BF"/>
    <w:rsid w:val="00B1541C"/>
    <w:rsid w:val="00B165FD"/>
    <w:rsid w:val="00B26DDD"/>
    <w:rsid w:val="00B30808"/>
    <w:rsid w:val="00B31671"/>
    <w:rsid w:val="00B32034"/>
    <w:rsid w:val="00B343BE"/>
    <w:rsid w:val="00B36A76"/>
    <w:rsid w:val="00B45A00"/>
    <w:rsid w:val="00B46C0A"/>
    <w:rsid w:val="00B507ED"/>
    <w:rsid w:val="00B52362"/>
    <w:rsid w:val="00B535E9"/>
    <w:rsid w:val="00B53B54"/>
    <w:rsid w:val="00B53C69"/>
    <w:rsid w:val="00B5691F"/>
    <w:rsid w:val="00B610C5"/>
    <w:rsid w:val="00B62C46"/>
    <w:rsid w:val="00B62DD4"/>
    <w:rsid w:val="00B657A0"/>
    <w:rsid w:val="00B67B09"/>
    <w:rsid w:val="00B70692"/>
    <w:rsid w:val="00B709BB"/>
    <w:rsid w:val="00B714E4"/>
    <w:rsid w:val="00B73246"/>
    <w:rsid w:val="00B7566B"/>
    <w:rsid w:val="00B760F7"/>
    <w:rsid w:val="00B7724E"/>
    <w:rsid w:val="00B7744D"/>
    <w:rsid w:val="00B81968"/>
    <w:rsid w:val="00B81AC5"/>
    <w:rsid w:val="00B84262"/>
    <w:rsid w:val="00B871A3"/>
    <w:rsid w:val="00B90364"/>
    <w:rsid w:val="00B93E22"/>
    <w:rsid w:val="00B954EC"/>
    <w:rsid w:val="00B96455"/>
    <w:rsid w:val="00BA6FA8"/>
    <w:rsid w:val="00BB1AF5"/>
    <w:rsid w:val="00BD12BB"/>
    <w:rsid w:val="00BD39F0"/>
    <w:rsid w:val="00BD76AF"/>
    <w:rsid w:val="00BE796E"/>
    <w:rsid w:val="00BF0206"/>
    <w:rsid w:val="00BF7048"/>
    <w:rsid w:val="00C02AE4"/>
    <w:rsid w:val="00C04BE9"/>
    <w:rsid w:val="00C07FE5"/>
    <w:rsid w:val="00C136E7"/>
    <w:rsid w:val="00C22993"/>
    <w:rsid w:val="00C2301E"/>
    <w:rsid w:val="00C259CD"/>
    <w:rsid w:val="00C25EEB"/>
    <w:rsid w:val="00C27468"/>
    <w:rsid w:val="00C2773B"/>
    <w:rsid w:val="00C3338C"/>
    <w:rsid w:val="00C33DEE"/>
    <w:rsid w:val="00C3580D"/>
    <w:rsid w:val="00C3631C"/>
    <w:rsid w:val="00C41073"/>
    <w:rsid w:val="00C41E6F"/>
    <w:rsid w:val="00C42619"/>
    <w:rsid w:val="00C46801"/>
    <w:rsid w:val="00C513ED"/>
    <w:rsid w:val="00C521CF"/>
    <w:rsid w:val="00C53286"/>
    <w:rsid w:val="00C53693"/>
    <w:rsid w:val="00C53786"/>
    <w:rsid w:val="00C53B12"/>
    <w:rsid w:val="00C54000"/>
    <w:rsid w:val="00C55793"/>
    <w:rsid w:val="00C566B1"/>
    <w:rsid w:val="00C57035"/>
    <w:rsid w:val="00C60743"/>
    <w:rsid w:val="00C63472"/>
    <w:rsid w:val="00C63FB5"/>
    <w:rsid w:val="00C6537B"/>
    <w:rsid w:val="00C656D7"/>
    <w:rsid w:val="00C729CC"/>
    <w:rsid w:val="00C75C64"/>
    <w:rsid w:val="00C801C1"/>
    <w:rsid w:val="00C8304A"/>
    <w:rsid w:val="00C835D4"/>
    <w:rsid w:val="00C84E0B"/>
    <w:rsid w:val="00C86082"/>
    <w:rsid w:val="00C867C0"/>
    <w:rsid w:val="00C874AC"/>
    <w:rsid w:val="00C92CB4"/>
    <w:rsid w:val="00C93C33"/>
    <w:rsid w:val="00CA15D8"/>
    <w:rsid w:val="00CA3072"/>
    <w:rsid w:val="00CA749D"/>
    <w:rsid w:val="00CB1D92"/>
    <w:rsid w:val="00CB59EA"/>
    <w:rsid w:val="00CB6020"/>
    <w:rsid w:val="00CC2FF1"/>
    <w:rsid w:val="00CC528E"/>
    <w:rsid w:val="00CE0EF3"/>
    <w:rsid w:val="00CE2523"/>
    <w:rsid w:val="00CE3300"/>
    <w:rsid w:val="00CE6D30"/>
    <w:rsid w:val="00CF3982"/>
    <w:rsid w:val="00CF657D"/>
    <w:rsid w:val="00CF6A34"/>
    <w:rsid w:val="00CF7110"/>
    <w:rsid w:val="00CF7BD6"/>
    <w:rsid w:val="00D0087C"/>
    <w:rsid w:val="00D00A8B"/>
    <w:rsid w:val="00D03E60"/>
    <w:rsid w:val="00D05C4C"/>
    <w:rsid w:val="00D06CDA"/>
    <w:rsid w:val="00D17E17"/>
    <w:rsid w:val="00D17F7E"/>
    <w:rsid w:val="00D2279C"/>
    <w:rsid w:val="00D2426F"/>
    <w:rsid w:val="00D30190"/>
    <w:rsid w:val="00D32867"/>
    <w:rsid w:val="00D330B9"/>
    <w:rsid w:val="00D35DEB"/>
    <w:rsid w:val="00D53E83"/>
    <w:rsid w:val="00D55C19"/>
    <w:rsid w:val="00D62FB0"/>
    <w:rsid w:val="00D700A4"/>
    <w:rsid w:val="00D7011E"/>
    <w:rsid w:val="00D708C8"/>
    <w:rsid w:val="00D7448F"/>
    <w:rsid w:val="00D83E08"/>
    <w:rsid w:val="00D84524"/>
    <w:rsid w:val="00D85013"/>
    <w:rsid w:val="00D871AD"/>
    <w:rsid w:val="00D87E01"/>
    <w:rsid w:val="00D92472"/>
    <w:rsid w:val="00D92EA3"/>
    <w:rsid w:val="00D968C6"/>
    <w:rsid w:val="00DA11F4"/>
    <w:rsid w:val="00DA42D0"/>
    <w:rsid w:val="00DA6521"/>
    <w:rsid w:val="00DA659E"/>
    <w:rsid w:val="00DB3996"/>
    <w:rsid w:val="00DB6A46"/>
    <w:rsid w:val="00DC551E"/>
    <w:rsid w:val="00DC6761"/>
    <w:rsid w:val="00DD296A"/>
    <w:rsid w:val="00DD5426"/>
    <w:rsid w:val="00DD6457"/>
    <w:rsid w:val="00DD6F2F"/>
    <w:rsid w:val="00DD797F"/>
    <w:rsid w:val="00DD7E35"/>
    <w:rsid w:val="00DF28AF"/>
    <w:rsid w:val="00DF369E"/>
    <w:rsid w:val="00DF4E0A"/>
    <w:rsid w:val="00E00120"/>
    <w:rsid w:val="00E0129B"/>
    <w:rsid w:val="00E01A33"/>
    <w:rsid w:val="00E0618C"/>
    <w:rsid w:val="00E0683F"/>
    <w:rsid w:val="00E06938"/>
    <w:rsid w:val="00E163E0"/>
    <w:rsid w:val="00E252DF"/>
    <w:rsid w:val="00E25853"/>
    <w:rsid w:val="00E2669F"/>
    <w:rsid w:val="00E27AE8"/>
    <w:rsid w:val="00E27CA5"/>
    <w:rsid w:val="00E309DC"/>
    <w:rsid w:val="00E31D83"/>
    <w:rsid w:val="00E32A97"/>
    <w:rsid w:val="00E33F08"/>
    <w:rsid w:val="00E34BB7"/>
    <w:rsid w:val="00E35477"/>
    <w:rsid w:val="00E41C8D"/>
    <w:rsid w:val="00E51EB7"/>
    <w:rsid w:val="00E5447B"/>
    <w:rsid w:val="00E560F0"/>
    <w:rsid w:val="00E60BAF"/>
    <w:rsid w:val="00E64ED0"/>
    <w:rsid w:val="00E66312"/>
    <w:rsid w:val="00E66762"/>
    <w:rsid w:val="00E73A13"/>
    <w:rsid w:val="00E74072"/>
    <w:rsid w:val="00E746F0"/>
    <w:rsid w:val="00E7583A"/>
    <w:rsid w:val="00E760F6"/>
    <w:rsid w:val="00E82090"/>
    <w:rsid w:val="00E826DA"/>
    <w:rsid w:val="00E8542C"/>
    <w:rsid w:val="00E907D6"/>
    <w:rsid w:val="00E90D25"/>
    <w:rsid w:val="00E96DB1"/>
    <w:rsid w:val="00EA36A0"/>
    <w:rsid w:val="00EA4C7B"/>
    <w:rsid w:val="00EA4E19"/>
    <w:rsid w:val="00EA779D"/>
    <w:rsid w:val="00EA7B06"/>
    <w:rsid w:val="00EB1C37"/>
    <w:rsid w:val="00EB1FA8"/>
    <w:rsid w:val="00EB3E90"/>
    <w:rsid w:val="00EB4F91"/>
    <w:rsid w:val="00EB7458"/>
    <w:rsid w:val="00EC1FA9"/>
    <w:rsid w:val="00EC3B20"/>
    <w:rsid w:val="00EC4068"/>
    <w:rsid w:val="00ED2062"/>
    <w:rsid w:val="00ED4335"/>
    <w:rsid w:val="00ED6199"/>
    <w:rsid w:val="00ED6747"/>
    <w:rsid w:val="00ED714B"/>
    <w:rsid w:val="00EE1682"/>
    <w:rsid w:val="00EE5560"/>
    <w:rsid w:val="00EE5DA8"/>
    <w:rsid w:val="00EE6C3F"/>
    <w:rsid w:val="00EE71E6"/>
    <w:rsid w:val="00EF0CB7"/>
    <w:rsid w:val="00EF2C35"/>
    <w:rsid w:val="00EF2F08"/>
    <w:rsid w:val="00EF2F33"/>
    <w:rsid w:val="00EF3744"/>
    <w:rsid w:val="00EF77BF"/>
    <w:rsid w:val="00F00095"/>
    <w:rsid w:val="00F106F0"/>
    <w:rsid w:val="00F133B6"/>
    <w:rsid w:val="00F13E2B"/>
    <w:rsid w:val="00F1472F"/>
    <w:rsid w:val="00F20C86"/>
    <w:rsid w:val="00F214D2"/>
    <w:rsid w:val="00F23426"/>
    <w:rsid w:val="00F23CB6"/>
    <w:rsid w:val="00F25666"/>
    <w:rsid w:val="00F26B14"/>
    <w:rsid w:val="00F3169A"/>
    <w:rsid w:val="00F3188F"/>
    <w:rsid w:val="00F31CE9"/>
    <w:rsid w:val="00F37431"/>
    <w:rsid w:val="00F375C6"/>
    <w:rsid w:val="00F4164F"/>
    <w:rsid w:val="00F47C11"/>
    <w:rsid w:val="00F529F3"/>
    <w:rsid w:val="00F5339E"/>
    <w:rsid w:val="00F60412"/>
    <w:rsid w:val="00F63238"/>
    <w:rsid w:val="00F64BAA"/>
    <w:rsid w:val="00F6626A"/>
    <w:rsid w:val="00F7032F"/>
    <w:rsid w:val="00F71EB3"/>
    <w:rsid w:val="00F720DD"/>
    <w:rsid w:val="00F72586"/>
    <w:rsid w:val="00F7286D"/>
    <w:rsid w:val="00F7377F"/>
    <w:rsid w:val="00F74911"/>
    <w:rsid w:val="00F764E1"/>
    <w:rsid w:val="00F764FE"/>
    <w:rsid w:val="00F7751F"/>
    <w:rsid w:val="00F80A5D"/>
    <w:rsid w:val="00F822CF"/>
    <w:rsid w:val="00F82FF6"/>
    <w:rsid w:val="00F84395"/>
    <w:rsid w:val="00F86C34"/>
    <w:rsid w:val="00F91DFE"/>
    <w:rsid w:val="00F9259D"/>
    <w:rsid w:val="00F928B1"/>
    <w:rsid w:val="00F92D51"/>
    <w:rsid w:val="00FA6B38"/>
    <w:rsid w:val="00FB1C1B"/>
    <w:rsid w:val="00FB1FCB"/>
    <w:rsid w:val="00FB3D4A"/>
    <w:rsid w:val="00FB3D4B"/>
    <w:rsid w:val="00FC0383"/>
    <w:rsid w:val="00FC23E4"/>
    <w:rsid w:val="00FC2C51"/>
    <w:rsid w:val="00FC3780"/>
    <w:rsid w:val="00FC395A"/>
    <w:rsid w:val="00FD4119"/>
    <w:rsid w:val="00FD44CD"/>
    <w:rsid w:val="00FD6309"/>
    <w:rsid w:val="00FE458B"/>
    <w:rsid w:val="00FF39FD"/>
    <w:rsid w:val="00FF49FB"/>
    <w:rsid w:val="00FF5CDE"/>
    <w:rsid w:val="00FF5E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14CA1B"/>
  <w15:docId w15:val="{C0B65BE4-DD93-4401-A627-D3508017C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691F"/>
  </w:style>
  <w:style w:type="paragraph" w:styleId="Heading1">
    <w:name w:val="heading 1"/>
    <w:basedOn w:val="Normal1"/>
    <w:next w:val="Normal1"/>
    <w:rsid w:val="00B5691F"/>
    <w:pPr>
      <w:spacing w:before="200"/>
      <w:contextualSpacing/>
      <w:outlineLvl w:val="0"/>
    </w:pPr>
    <w:rPr>
      <w:rFonts w:ascii="Trebuchet MS" w:eastAsia="Trebuchet MS" w:hAnsi="Trebuchet MS" w:cs="Trebuchet MS"/>
      <w:sz w:val="32"/>
    </w:rPr>
  </w:style>
  <w:style w:type="paragraph" w:styleId="Heading2">
    <w:name w:val="heading 2"/>
    <w:basedOn w:val="Normal1"/>
    <w:next w:val="Normal1"/>
    <w:rsid w:val="00B5691F"/>
    <w:pPr>
      <w:spacing w:before="200"/>
      <w:contextualSpacing/>
      <w:outlineLvl w:val="1"/>
    </w:pPr>
    <w:rPr>
      <w:rFonts w:ascii="Trebuchet MS" w:eastAsia="Trebuchet MS" w:hAnsi="Trebuchet MS" w:cs="Trebuchet MS"/>
      <w:b/>
      <w:sz w:val="26"/>
    </w:rPr>
  </w:style>
  <w:style w:type="paragraph" w:styleId="Heading3">
    <w:name w:val="heading 3"/>
    <w:basedOn w:val="Normal1"/>
    <w:next w:val="Normal1"/>
    <w:rsid w:val="00B5691F"/>
    <w:pPr>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rsid w:val="00B5691F"/>
    <w:pPr>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rsid w:val="00B5691F"/>
    <w:pPr>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rsid w:val="00B5691F"/>
    <w:pPr>
      <w:spacing w:before="160"/>
      <w:contextualSpacing/>
      <w:outlineLvl w:val="5"/>
    </w:pPr>
    <w:rPr>
      <w:rFonts w:ascii="Trebuchet MS" w:eastAsia="Trebuchet MS" w:hAnsi="Trebuchet MS" w:cs="Trebuchet MS"/>
      <w:i/>
      <w:color w:val="666666"/>
    </w:rPr>
  </w:style>
  <w:style w:type="paragraph" w:styleId="Heading7">
    <w:name w:val="heading 7"/>
    <w:basedOn w:val="Normal"/>
    <w:next w:val="Normal"/>
    <w:link w:val="Heading7Char"/>
    <w:uiPriority w:val="9"/>
    <w:unhideWhenUsed/>
    <w:qFormat/>
    <w:rsid w:val="000811E2"/>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5691F"/>
    <w:pPr>
      <w:spacing w:line="276" w:lineRule="auto"/>
    </w:pPr>
    <w:rPr>
      <w:rFonts w:ascii="Arial" w:eastAsia="Arial" w:hAnsi="Arial" w:cs="Arial"/>
      <w:color w:val="000000"/>
      <w:sz w:val="22"/>
    </w:rPr>
  </w:style>
  <w:style w:type="paragraph" w:styleId="Title">
    <w:name w:val="Title"/>
    <w:basedOn w:val="Normal1"/>
    <w:next w:val="Normal1"/>
    <w:rsid w:val="00B5691F"/>
    <w:pPr>
      <w:contextualSpacing/>
    </w:pPr>
    <w:rPr>
      <w:rFonts w:ascii="Trebuchet MS" w:eastAsia="Trebuchet MS" w:hAnsi="Trebuchet MS" w:cs="Trebuchet MS"/>
      <w:sz w:val="42"/>
    </w:rPr>
  </w:style>
  <w:style w:type="paragraph" w:styleId="Subtitle">
    <w:name w:val="Subtitle"/>
    <w:basedOn w:val="Normal1"/>
    <w:next w:val="Normal1"/>
    <w:rsid w:val="00B5691F"/>
    <w:pPr>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2657D1"/>
    <w:pPr>
      <w:tabs>
        <w:tab w:val="center" w:pos="4320"/>
        <w:tab w:val="right" w:pos="8640"/>
      </w:tabs>
    </w:pPr>
  </w:style>
  <w:style w:type="character" w:customStyle="1" w:styleId="HeaderChar">
    <w:name w:val="Header Char"/>
    <w:basedOn w:val="DefaultParagraphFont"/>
    <w:link w:val="Header"/>
    <w:uiPriority w:val="99"/>
    <w:rsid w:val="002657D1"/>
  </w:style>
  <w:style w:type="paragraph" w:styleId="Footer">
    <w:name w:val="footer"/>
    <w:basedOn w:val="Normal"/>
    <w:link w:val="FooterChar"/>
    <w:uiPriority w:val="99"/>
    <w:unhideWhenUsed/>
    <w:rsid w:val="002657D1"/>
    <w:pPr>
      <w:tabs>
        <w:tab w:val="center" w:pos="4320"/>
        <w:tab w:val="right" w:pos="8640"/>
      </w:tabs>
    </w:pPr>
  </w:style>
  <w:style w:type="character" w:customStyle="1" w:styleId="FooterChar">
    <w:name w:val="Footer Char"/>
    <w:basedOn w:val="DefaultParagraphFont"/>
    <w:link w:val="Footer"/>
    <w:uiPriority w:val="99"/>
    <w:rsid w:val="002657D1"/>
  </w:style>
  <w:style w:type="paragraph" w:styleId="BalloonText">
    <w:name w:val="Balloon Text"/>
    <w:basedOn w:val="Normal"/>
    <w:link w:val="BalloonTextChar"/>
    <w:uiPriority w:val="99"/>
    <w:semiHidden/>
    <w:unhideWhenUsed/>
    <w:rsid w:val="00C93C33"/>
    <w:rPr>
      <w:rFonts w:ascii="Tahoma" w:hAnsi="Tahoma" w:cs="Tahoma"/>
      <w:sz w:val="16"/>
      <w:szCs w:val="16"/>
    </w:rPr>
  </w:style>
  <w:style w:type="character" w:customStyle="1" w:styleId="BalloonTextChar">
    <w:name w:val="Balloon Text Char"/>
    <w:basedOn w:val="DefaultParagraphFont"/>
    <w:link w:val="BalloonText"/>
    <w:uiPriority w:val="99"/>
    <w:semiHidden/>
    <w:rsid w:val="00C93C33"/>
    <w:rPr>
      <w:rFonts w:ascii="Tahoma" w:hAnsi="Tahoma" w:cs="Tahoma"/>
      <w:sz w:val="16"/>
      <w:szCs w:val="16"/>
    </w:rPr>
  </w:style>
  <w:style w:type="paragraph" w:styleId="ListParagraph">
    <w:name w:val="List Paragraph"/>
    <w:basedOn w:val="Normal"/>
    <w:uiPriority w:val="34"/>
    <w:qFormat/>
    <w:rsid w:val="00A65EFE"/>
    <w:pPr>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uiPriority w:val="99"/>
    <w:unhideWhenUsed/>
    <w:rsid w:val="00A65EFE"/>
    <w:rPr>
      <w:color w:val="0000FF" w:themeColor="hyperlink"/>
      <w:u w:val="single"/>
    </w:rPr>
  </w:style>
  <w:style w:type="table" w:styleId="TableGrid">
    <w:name w:val="Table Grid"/>
    <w:basedOn w:val="TableNormal"/>
    <w:uiPriority w:val="39"/>
    <w:rsid w:val="00A65EFE"/>
    <w:rPr>
      <w:rFonts w:ascii="Calibri" w:eastAsia="Calibri"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rsid w:val="00A65EFE"/>
  </w:style>
  <w:style w:type="character" w:customStyle="1" w:styleId="Gvdemetni214pt">
    <w:name w:val="Gövde metni (2) + 14 pt"/>
    <w:aliases w:val="İtalik değil,Kalın,Tablo yazısı + 5,5 pt,0 pt boşluk bırakılıyor"/>
    <w:basedOn w:val="DefaultParagraphFont"/>
    <w:rsid w:val="006D402F"/>
    <w:rPr>
      <w:rFonts w:ascii="Times New Roman" w:eastAsia="Times New Roman" w:hAnsi="Times New Roman" w:cs="Times New Roman"/>
      <w:i/>
      <w:iCs/>
      <w:color w:val="000000"/>
      <w:spacing w:val="0"/>
      <w:w w:val="100"/>
      <w:position w:val="0"/>
      <w:sz w:val="28"/>
      <w:szCs w:val="28"/>
      <w:shd w:val="clear" w:color="auto" w:fill="FFFFFF"/>
      <w:lang w:val="en-US" w:eastAsia="en-US" w:bidi="en-US"/>
    </w:rPr>
  </w:style>
  <w:style w:type="character" w:customStyle="1" w:styleId="Heading7Char">
    <w:name w:val="Heading 7 Char"/>
    <w:basedOn w:val="DefaultParagraphFont"/>
    <w:link w:val="Heading7"/>
    <w:uiPriority w:val="9"/>
    <w:rsid w:val="000811E2"/>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0004">
      <w:bodyDiv w:val="1"/>
      <w:marLeft w:val="0"/>
      <w:marRight w:val="0"/>
      <w:marTop w:val="0"/>
      <w:marBottom w:val="0"/>
      <w:divBdr>
        <w:top w:val="none" w:sz="0" w:space="0" w:color="auto"/>
        <w:left w:val="none" w:sz="0" w:space="0" w:color="auto"/>
        <w:bottom w:val="none" w:sz="0" w:space="0" w:color="auto"/>
        <w:right w:val="none" w:sz="0" w:space="0" w:color="auto"/>
      </w:divBdr>
    </w:div>
    <w:div w:id="15498095">
      <w:bodyDiv w:val="1"/>
      <w:marLeft w:val="0"/>
      <w:marRight w:val="0"/>
      <w:marTop w:val="0"/>
      <w:marBottom w:val="0"/>
      <w:divBdr>
        <w:top w:val="none" w:sz="0" w:space="0" w:color="auto"/>
        <w:left w:val="none" w:sz="0" w:space="0" w:color="auto"/>
        <w:bottom w:val="none" w:sz="0" w:space="0" w:color="auto"/>
        <w:right w:val="none" w:sz="0" w:space="0" w:color="auto"/>
      </w:divBdr>
    </w:div>
    <w:div w:id="99223917">
      <w:bodyDiv w:val="1"/>
      <w:marLeft w:val="0"/>
      <w:marRight w:val="0"/>
      <w:marTop w:val="0"/>
      <w:marBottom w:val="0"/>
      <w:divBdr>
        <w:top w:val="none" w:sz="0" w:space="0" w:color="auto"/>
        <w:left w:val="none" w:sz="0" w:space="0" w:color="auto"/>
        <w:bottom w:val="none" w:sz="0" w:space="0" w:color="auto"/>
        <w:right w:val="none" w:sz="0" w:space="0" w:color="auto"/>
      </w:divBdr>
    </w:div>
    <w:div w:id="199173669">
      <w:bodyDiv w:val="1"/>
      <w:marLeft w:val="0"/>
      <w:marRight w:val="0"/>
      <w:marTop w:val="0"/>
      <w:marBottom w:val="0"/>
      <w:divBdr>
        <w:top w:val="none" w:sz="0" w:space="0" w:color="auto"/>
        <w:left w:val="none" w:sz="0" w:space="0" w:color="auto"/>
        <w:bottom w:val="none" w:sz="0" w:space="0" w:color="auto"/>
        <w:right w:val="none" w:sz="0" w:space="0" w:color="auto"/>
      </w:divBdr>
    </w:div>
    <w:div w:id="290476504">
      <w:bodyDiv w:val="1"/>
      <w:marLeft w:val="0"/>
      <w:marRight w:val="0"/>
      <w:marTop w:val="0"/>
      <w:marBottom w:val="0"/>
      <w:divBdr>
        <w:top w:val="none" w:sz="0" w:space="0" w:color="auto"/>
        <w:left w:val="none" w:sz="0" w:space="0" w:color="auto"/>
        <w:bottom w:val="none" w:sz="0" w:space="0" w:color="auto"/>
        <w:right w:val="none" w:sz="0" w:space="0" w:color="auto"/>
      </w:divBdr>
    </w:div>
    <w:div w:id="322852404">
      <w:bodyDiv w:val="1"/>
      <w:marLeft w:val="0"/>
      <w:marRight w:val="0"/>
      <w:marTop w:val="0"/>
      <w:marBottom w:val="0"/>
      <w:divBdr>
        <w:top w:val="none" w:sz="0" w:space="0" w:color="auto"/>
        <w:left w:val="none" w:sz="0" w:space="0" w:color="auto"/>
        <w:bottom w:val="none" w:sz="0" w:space="0" w:color="auto"/>
        <w:right w:val="none" w:sz="0" w:space="0" w:color="auto"/>
      </w:divBdr>
    </w:div>
    <w:div w:id="352074794">
      <w:bodyDiv w:val="1"/>
      <w:marLeft w:val="0"/>
      <w:marRight w:val="0"/>
      <w:marTop w:val="0"/>
      <w:marBottom w:val="0"/>
      <w:divBdr>
        <w:top w:val="none" w:sz="0" w:space="0" w:color="auto"/>
        <w:left w:val="none" w:sz="0" w:space="0" w:color="auto"/>
        <w:bottom w:val="none" w:sz="0" w:space="0" w:color="auto"/>
        <w:right w:val="none" w:sz="0" w:space="0" w:color="auto"/>
      </w:divBdr>
    </w:div>
    <w:div w:id="474296071">
      <w:bodyDiv w:val="1"/>
      <w:marLeft w:val="0"/>
      <w:marRight w:val="0"/>
      <w:marTop w:val="0"/>
      <w:marBottom w:val="0"/>
      <w:divBdr>
        <w:top w:val="none" w:sz="0" w:space="0" w:color="auto"/>
        <w:left w:val="none" w:sz="0" w:space="0" w:color="auto"/>
        <w:bottom w:val="none" w:sz="0" w:space="0" w:color="auto"/>
        <w:right w:val="none" w:sz="0" w:space="0" w:color="auto"/>
      </w:divBdr>
    </w:div>
    <w:div w:id="509220763">
      <w:bodyDiv w:val="1"/>
      <w:marLeft w:val="0"/>
      <w:marRight w:val="0"/>
      <w:marTop w:val="0"/>
      <w:marBottom w:val="0"/>
      <w:divBdr>
        <w:top w:val="none" w:sz="0" w:space="0" w:color="auto"/>
        <w:left w:val="none" w:sz="0" w:space="0" w:color="auto"/>
        <w:bottom w:val="none" w:sz="0" w:space="0" w:color="auto"/>
        <w:right w:val="none" w:sz="0" w:space="0" w:color="auto"/>
      </w:divBdr>
    </w:div>
    <w:div w:id="517618196">
      <w:bodyDiv w:val="1"/>
      <w:marLeft w:val="0"/>
      <w:marRight w:val="0"/>
      <w:marTop w:val="0"/>
      <w:marBottom w:val="0"/>
      <w:divBdr>
        <w:top w:val="none" w:sz="0" w:space="0" w:color="auto"/>
        <w:left w:val="none" w:sz="0" w:space="0" w:color="auto"/>
        <w:bottom w:val="none" w:sz="0" w:space="0" w:color="auto"/>
        <w:right w:val="none" w:sz="0" w:space="0" w:color="auto"/>
      </w:divBdr>
    </w:div>
    <w:div w:id="536430828">
      <w:bodyDiv w:val="1"/>
      <w:marLeft w:val="0"/>
      <w:marRight w:val="0"/>
      <w:marTop w:val="0"/>
      <w:marBottom w:val="0"/>
      <w:divBdr>
        <w:top w:val="none" w:sz="0" w:space="0" w:color="auto"/>
        <w:left w:val="none" w:sz="0" w:space="0" w:color="auto"/>
        <w:bottom w:val="none" w:sz="0" w:space="0" w:color="auto"/>
        <w:right w:val="none" w:sz="0" w:space="0" w:color="auto"/>
      </w:divBdr>
    </w:div>
    <w:div w:id="583346935">
      <w:bodyDiv w:val="1"/>
      <w:marLeft w:val="0"/>
      <w:marRight w:val="0"/>
      <w:marTop w:val="0"/>
      <w:marBottom w:val="0"/>
      <w:divBdr>
        <w:top w:val="none" w:sz="0" w:space="0" w:color="auto"/>
        <w:left w:val="none" w:sz="0" w:space="0" w:color="auto"/>
        <w:bottom w:val="none" w:sz="0" w:space="0" w:color="auto"/>
        <w:right w:val="none" w:sz="0" w:space="0" w:color="auto"/>
      </w:divBdr>
    </w:div>
    <w:div w:id="656109239">
      <w:bodyDiv w:val="1"/>
      <w:marLeft w:val="0"/>
      <w:marRight w:val="0"/>
      <w:marTop w:val="0"/>
      <w:marBottom w:val="0"/>
      <w:divBdr>
        <w:top w:val="none" w:sz="0" w:space="0" w:color="auto"/>
        <w:left w:val="none" w:sz="0" w:space="0" w:color="auto"/>
        <w:bottom w:val="none" w:sz="0" w:space="0" w:color="auto"/>
        <w:right w:val="none" w:sz="0" w:space="0" w:color="auto"/>
      </w:divBdr>
      <w:divsChild>
        <w:div w:id="2017683434">
          <w:marLeft w:val="0"/>
          <w:marRight w:val="0"/>
          <w:marTop w:val="0"/>
          <w:marBottom w:val="0"/>
          <w:divBdr>
            <w:top w:val="none" w:sz="0" w:space="0" w:color="auto"/>
            <w:left w:val="none" w:sz="0" w:space="0" w:color="auto"/>
            <w:bottom w:val="none" w:sz="0" w:space="0" w:color="auto"/>
            <w:right w:val="none" w:sz="0" w:space="0" w:color="auto"/>
          </w:divBdr>
          <w:divsChild>
            <w:div w:id="1674382503">
              <w:marLeft w:val="0"/>
              <w:marRight w:val="0"/>
              <w:marTop w:val="0"/>
              <w:marBottom w:val="0"/>
              <w:divBdr>
                <w:top w:val="none" w:sz="0" w:space="0" w:color="auto"/>
                <w:left w:val="none" w:sz="0" w:space="0" w:color="auto"/>
                <w:bottom w:val="none" w:sz="0" w:space="0" w:color="auto"/>
                <w:right w:val="none" w:sz="0" w:space="0" w:color="auto"/>
              </w:divBdr>
              <w:divsChild>
                <w:div w:id="815877208">
                  <w:marLeft w:val="0"/>
                  <w:marRight w:val="0"/>
                  <w:marTop w:val="0"/>
                  <w:marBottom w:val="0"/>
                  <w:divBdr>
                    <w:top w:val="none" w:sz="0" w:space="0" w:color="auto"/>
                    <w:left w:val="none" w:sz="0" w:space="0" w:color="auto"/>
                    <w:bottom w:val="none" w:sz="0" w:space="0" w:color="auto"/>
                    <w:right w:val="none" w:sz="0" w:space="0" w:color="auto"/>
                  </w:divBdr>
                  <w:divsChild>
                    <w:div w:id="961884712">
                      <w:marLeft w:val="0"/>
                      <w:marRight w:val="0"/>
                      <w:marTop w:val="0"/>
                      <w:marBottom w:val="0"/>
                      <w:divBdr>
                        <w:top w:val="none" w:sz="0" w:space="0" w:color="auto"/>
                        <w:left w:val="none" w:sz="0" w:space="0" w:color="auto"/>
                        <w:bottom w:val="none" w:sz="0" w:space="0" w:color="auto"/>
                        <w:right w:val="none" w:sz="0" w:space="0" w:color="auto"/>
                      </w:divBdr>
                      <w:divsChild>
                        <w:div w:id="132404325">
                          <w:marLeft w:val="0"/>
                          <w:marRight w:val="0"/>
                          <w:marTop w:val="0"/>
                          <w:marBottom w:val="0"/>
                          <w:divBdr>
                            <w:top w:val="none" w:sz="0" w:space="0" w:color="auto"/>
                            <w:left w:val="none" w:sz="0" w:space="0" w:color="auto"/>
                            <w:bottom w:val="none" w:sz="0" w:space="0" w:color="auto"/>
                            <w:right w:val="none" w:sz="0" w:space="0" w:color="auto"/>
                          </w:divBdr>
                          <w:divsChild>
                            <w:div w:id="1932276483">
                              <w:marLeft w:val="0"/>
                              <w:marRight w:val="300"/>
                              <w:marTop w:val="180"/>
                              <w:marBottom w:val="0"/>
                              <w:divBdr>
                                <w:top w:val="none" w:sz="0" w:space="0" w:color="auto"/>
                                <w:left w:val="none" w:sz="0" w:space="0" w:color="auto"/>
                                <w:bottom w:val="none" w:sz="0" w:space="0" w:color="auto"/>
                                <w:right w:val="none" w:sz="0" w:space="0" w:color="auto"/>
                              </w:divBdr>
                              <w:divsChild>
                                <w:div w:id="45344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470947">
          <w:marLeft w:val="0"/>
          <w:marRight w:val="0"/>
          <w:marTop w:val="0"/>
          <w:marBottom w:val="0"/>
          <w:divBdr>
            <w:top w:val="none" w:sz="0" w:space="0" w:color="auto"/>
            <w:left w:val="none" w:sz="0" w:space="0" w:color="auto"/>
            <w:bottom w:val="none" w:sz="0" w:space="0" w:color="auto"/>
            <w:right w:val="none" w:sz="0" w:space="0" w:color="auto"/>
          </w:divBdr>
          <w:divsChild>
            <w:div w:id="749693311">
              <w:marLeft w:val="0"/>
              <w:marRight w:val="0"/>
              <w:marTop w:val="0"/>
              <w:marBottom w:val="0"/>
              <w:divBdr>
                <w:top w:val="none" w:sz="0" w:space="0" w:color="auto"/>
                <w:left w:val="none" w:sz="0" w:space="0" w:color="auto"/>
                <w:bottom w:val="none" w:sz="0" w:space="0" w:color="auto"/>
                <w:right w:val="none" w:sz="0" w:space="0" w:color="auto"/>
              </w:divBdr>
              <w:divsChild>
                <w:div w:id="2050642027">
                  <w:marLeft w:val="0"/>
                  <w:marRight w:val="0"/>
                  <w:marTop w:val="0"/>
                  <w:marBottom w:val="0"/>
                  <w:divBdr>
                    <w:top w:val="none" w:sz="0" w:space="0" w:color="auto"/>
                    <w:left w:val="none" w:sz="0" w:space="0" w:color="auto"/>
                    <w:bottom w:val="none" w:sz="0" w:space="0" w:color="auto"/>
                    <w:right w:val="none" w:sz="0" w:space="0" w:color="auto"/>
                  </w:divBdr>
                  <w:divsChild>
                    <w:div w:id="1031421119">
                      <w:marLeft w:val="0"/>
                      <w:marRight w:val="0"/>
                      <w:marTop w:val="0"/>
                      <w:marBottom w:val="0"/>
                      <w:divBdr>
                        <w:top w:val="none" w:sz="0" w:space="0" w:color="auto"/>
                        <w:left w:val="none" w:sz="0" w:space="0" w:color="auto"/>
                        <w:bottom w:val="none" w:sz="0" w:space="0" w:color="auto"/>
                        <w:right w:val="none" w:sz="0" w:space="0" w:color="auto"/>
                      </w:divBdr>
                      <w:divsChild>
                        <w:div w:id="81487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127307">
      <w:bodyDiv w:val="1"/>
      <w:marLeft w:val="0"/>
      <w:marRight w:val="0"/>
      <w:marTop w:val="0"/>
      <w:marBottom w:val="0"/>
      <w:divBdr>
        <w:top w:val="none" w:sz="0" w:space="0" w:color="auto"/>
        <w:left w:val="none" w:sz="0" w:space="0" w:color="auto"/>
        <w:bottom w:val="none" w:sz="0" w:space="0" w:color="auto"/>
        <w:right w:val="none" w:sz="0" w:space="0" w:color="auto"/>
      </w:divBdr>
    </w:div>
    <w:div w:id="666444620">
      <w:bodyDiv w:val="1"/>
      <w:marLeft w:val="0"/>
      <w:marRight w:val="0"/>
      <w:marTop w:val="0"/>
      <w:marBottom w:val="0"/>
      <w:divBdr>
        <w:top w:val="none" w:sz="0" w:space="0" w:color="auto"/>
        <w:left w:val="none" w:sz="0" w:space="0" w:color="auto"/>
        <w:bottom w:val="none" w:sz="0" w:space="0" w:color="auto"/>
        <w:right w:val="none" w:sz="0" w:space="0" w:color="auto"/>
      </w:divBdr>
    </w:div>
    <w:div w:id="676080110">
      <w:bodyDiv w:val="1"/>
      <w:marLeft w:val="0"/>
      <w:marRight w:val="0"/>
      <w:marTop w:val="0"/>
      <w:marBottom w:val="0"/>
      <w:divBdr>
        <w:top w:val="none" w:sz="0" w:space="0" w:color="auto"/>
        <w:left w:val="none" w:sz="0" w:space="0" w:color="auto"/>
        <w:bottom w:val="none" w:sz="0" w:space="0" w:color="auto"/>
        <w:right w:val="none" w:sz="0" w:space="0" w:color="auto"/>
      </w:divBdr>
    </w:div>
    <w:div w:id="786317499">
      <w:bodyDiv w:val="1"/>
      <w:marLeft w:val="0"/>
      <w:marRight w:val="0"/>
      <w:marTop w:val="0"/>
      <w:marBottom w:val="0"/>
      <w:divBdr>
        <w:top w:val="none" w:sz="0" w:space="0" w:color="auto"/>
        <w:left w:val="none" w:sz="0" w:space="0" w:color="auto"/>
        <w:bottom w:val="none" w:sz="0" w:space="0" w:color="auto"/>
        <w:right w:val="none" w:sz="0" w:space="0" w:color="auto"/>
      </w:divBdr>
    </w:div>
    <w:div w:id="825706163">
      <w:bodyDiv w:val="1"/>
      <w:marLeft w:val="0"/>
      <w:marRight w:val="0"/>
      <w:marTop w:val="0"/>
      <w:marBottom w:val="0"/>
      <w:divBdr>
        <w:top w:val="none" w:sz="0" w:space="0" w:color="auto"/>
        <w:left w:val="none" w:sz="0" w:space="0" w:color="auto"/>
        <w:bottom w:val="none" w:sz="0" w:space="0" w:color="auto"/>
        <w:right w:val="none" w:sz="0" w:space="0" w:color="auto"/>
      </w:divBdr>
    </w:div>
    <w:div w:id="843396115">
      <w:bodyDiv w:val="1"/>
      <w:marLeft w:val="0"/>
      <w:marRight w:val="0"/>
      <w:marTop w:val="0"/>
      <w:marBottom w:val="0"/>
      <w:divBdr>
        <w:top w:val="none" w:sz="0" w:space="0" w:color="auto"/>
        <w:left w:val="none" w:sz="0" w:space="0" w:color="auto"/>
        <w:bottom w:val="none" w:sz="0" w:space="0" w:color="auto"/>
        <w:right w:val="none" w:sz="0" w:space="0" w:color="auto"/>
      </w:divBdr>
    </w:div>
    <w:div w:id="1078596948">
      <w:bodyDiv w:val="1"/>
      <w:marLeft w:val="0"/>
      <w:marRight w:val="0"/>
      <w:marTop w:val="0"/>
      <w:marBottom w:val="0"/>
      <w:divBdr>
        <w:top w:val="none" w:sz="0" w:space="0" w:color="auto"/>
        <w:left w:val="none" w:sz="0" w:space="0" w:color="auto"/>
        <w:bottom w:val="none" w:sz="0" w:space="0" w:color="auto"/>
        <w:right w:val="none" w:sz="0" w:space="0" w:color="auto"/>
      </w:divBdr>
    </w:div>
    <w:div w:id="1105730929">
      <w:bodyDiv w:val="1"/>
      <w:marLeft w:val="0"/>
      <w:marRight w:val="0"/>
      <w:marTop w:val="0"/>
      <w:marBottom w:val="0"/>
      <w:divBdr>
        <w:top w:val="none" w:sz="0" w:space="0" w:color="auto"/>
        <w:left w:val="none" w:sz="0" w:space="0" w:color="auto"/>
        <w:bottom w:val="none" w:sz="0" w:space="0" w:color="auto"/>
        <w:right w:val="none" w:sz="0" w:space="0" w:color="auto"/>
      </w:divBdr>
    </w:div>
    <w:div w:id="1147431890">
      <w:bodyDiv w:val="1"/>
      <w:marLeft w:val="0"/>
      <w:marRight w:val="0"/>
      <w:marTop w:val="0"/>
      <w:marBottom w:val="0"/>
      <w:divBdr>
        <w:top w:val="none" w:sz="0" w:space="0" w:color="auto"/>
        <w:left w:val="none" w:sz="0" w:space="0" w:color="auto"/>
        <w:bottom w:val="none" w:sz="0" w:space="0" w:color="auto"/>
        <w:right w:val="none" w:sz="0" w:space="0" w:color="auto"/>
      </w:divBdr>
    </w:div>
    <w:div w:id="1212696490">
      <w:bodyDiv w:val="1"/>
      <w:marLeft w:val="0"/>
      <w:marRight w:val="0"/>
      <w:marTop w:val="0"/>
      <w:marBottom w:val="0"/>
      <w:divBdr>
        <w:top w:val="none" w:sz="0" w:space="0" w:color="auto"/>
        <w:left w:val="none" w:sz="0" w:space="0" w:color="auto"/>
        <w:bottom w:val="none" w:sz="0" w:space="0" w:color="auto"/>
        <w:right w:val="none" w:sz="0" w:space="0" w:color="auto"/>
      </w:divBdr>
    </w:div>
    <w:div w:id="1398867315">
      <w:bodyDiv w:val="1"/>
      <w:marLeft w:val="0"/>
      <w:marRight w:val="0"/>
      <w:marTop w:val="0"/>
      <w:marBottom w:val="0"/>
      <w:divBdr>
        <w:top w:val="none" w:sz="0" w:space="0" w:color="auto"/>
        <w:left w:val="none" w:sz="0" w:space="0" w:color="auto"/>
        <w:bottom w:val="none" w:sz="0" w:space="0" w:color="auto"/>
        <w:right w:val="none" w:sz="0" w:space="0" w:color="auto"/>
      </w:divBdr>
    </w:div>
    <w:div w:id="1406024882">
      <w:bodyDiv w:val="1"/>
      <w:marLeft w:val="0"/>
      <w:marRight w:val="0"/>
      <w:marTop w:val="0"/>
      <w:marBottom w:val="0"/>
      <w:divBdr>
        <w:top w:val="none" w:sz="0" w:space="0" w:color="auto"/>
        <w:left w:val="none" w:sz="0" w:space="0" w:color="auto"/>
        <w:bottom w:val="none" w:sz="0" w:space="0" w:color="auto"/>
        <w:right w:val="none" w:sz="0" w:space="0" w:color="auto"/>
      </w:divBdr>
    </w:div>
    <w:div w:id="1448769131">
      <w:bodyDiv w:val="1"/>
      <w:marLeft w:val="0"/>
      <w:marRight w:val="0"/>
      <w:marTop w:val="0"/>
      <w:marBottom w:val="0"/>
      <w:divBdr>
        <w:top w:val="none" w:sz="0" w:space="0" w:color="auto"/>
        <w:left w:val="none" w:sz="0" w:space="0" w:color="auto"/>
        <w:bottom w:val="none" w:sz="0" w:space="0" w:color="auto"/>
        <w:right w:val="none" w:sz="0" w:space="0" w:color="auto"/>
      </w:divBdr>
    </w:div>
    <w:div w:id="1453326445">
      <w:bodyDiv w:val="1"/>
      <w:marLeft w:val="0"/>
      <w:marRight w:val="0"/>
      <w:marTop w:val="0"/>
      <w:marBottom w:val="0"/>
      <w:divBdr>
        <w:top w:val="none" w:sz="0" w:space="0" w:color="auto"/>
        <w:left w:val="none" w:sz="0" w:space="0" w:color="auto"/>
        <w:bottom w:val="none" w:sz="0" w:space="0" w:color="auto"/>
        <w:right w:val="none" w:sz="0" w:space="0" w:color="auto"/>
      </w:divBdr>
    </w:div>
    <w:div w:id="1542521934">
      <w:bodyDiv w:val="1"/>
      <w:marLeft w:val="0"/>
      <w:marRight w:val="0"/>
      <w:marTop w:val="0"/>
      <w:marBottom w:val="0"/>
      <w:divBdr>
        <w:top w:val="none" w:sz="0" w:space="0" w:color="auto"/>
        <w:left w:val="none" w:sz="0" w:space="0" w:color="auto"/>
        <w:bottom w:val="none" w:sz="0" w:space="0" w:color="auto"/>
        <w:right w:val="none" w:sz="0" w:space="0" w:color="auto"/>
      </w:divBdr>
    </w:div>
    <w:div w:id="1603342916">
      <w:bodyDiv w:val="1"/>
      <w:marLeft w:val="0"/>
      <w:marRight w:val="0"/>
      <w:marTop w:val="0"/>
      <w:marBottom w:val="0"/>
      <w:divBdr>
        <w:top w:val="none" w:sz="0" w:space="0" w:color="auto"/>
        <w:left w:val="none" w:sz="0" w:space="0" w:color="auto"/>
        <w:bottom w:val="none" w:sz="0" w:space="0" w:color="auto"/>
        <w:right w:val="none" w:sz="0" w:space="0" w:color="auto"/>
      </w:divBdr>
      <w:divsChild>
        <w:div w:id="1043753264">
          <w:marLeft w:val="0"/>
          <w:marRight w:val="0"/>
          <w:marTop w:val="0"/>
          <w:marBottom w:val="0"/>
          <w:divBdr>
            <w:top w:val="none" w:sz="0" w:space="0" w:color="auto"/>
            <w:left w:val="none" w:sz="0" w:space="0" w:color="auto"/>
            <w:bottom w:val="none" w:sz="0" w:space="0" w:color="auto"/>
            <w:right w:val="none" w:sz="0" w:space="0" w:color="auto"/>
          </w:divBdr>
        </w:div>
        <w:div w:id="128134230">
          <w:marLeft w:val="0"/>
          <w:marRight w:val="0"/>
          <w:marTop w:val="0"/>
          <w:marBottom w:val="0"/>
          <w:divBdr>
            <w:top w:val="none" w:sz="0" w:space="0" w:color="auto"/>
            <w:left w:val="none" w:sz="0" w:space="0" w:color="auto"/>
            <w:bottom w:val="none" w:sz="0" w:space="0" w:color="auto"/>
            <w:right w:val="none" w:sz="0" w:space="0" w:color="auto"/>
          </w:divBdr>
        </w:div>
        <w:div w:id="1949660738">
          <w:marLeft w:val="0"/>
          <w:marRight w:val="0"/>
          <w:marTop w:val="0"/>
          <w:marBottom w:val="0"/>
          <w:divBdr>
            <w:top w:val="none" w:sz="0" w:space="0" w:color="auto"/>
            <w:left w:val="none" w:sz="0" w:space="0" w:color="auto"/>
            <w:bottom w:val="none" w:sz="0" w:space="0" w:color="auto"/>
            <w:right w:val="none" w:sz="0" w:space="0" w:color="auto"/>
          </w:divBdr>
        </w:div>
      </w:divsChild>
    </w:div>
    <w:div w:id="1690370322">
      <w:bodyDiv w:val="1"/>
      <w:marLeft w:val="0"/>
      <w:marRight w:val="0"/>
      <w:marTop w:val="0"/>
      <w:marBottom w:val="0"/>
      <w:divBdr>
        <w:top w:val="none" w:sz="0" w:space="0" w:color="auto"/>
        <w:left w:val="none" w:sz="0" w:space="0" w:color="auto"/>
        <w:bottom w:val="none" w:sz="0" w:space="0" w:color="auto"/>
        <w:right w:val="none" w:sz="0" w:space="0" w:color="auto"/>
      </w:divBdr>
    </w:div>
    <w:div w:id="1762294698">
      <w:bodyDiv w:val="1"/>
      <w:marLeft w:val="0"/>
      <w:marRight w:val="0"/>
      <w:marTop w:val="0"/>
      <w:marBottom w:val="0"/>
      <w:divBdr>
        <w:top w:val="none" w:sz="0" w:space="0" w:color="auto"/>
        <w:left w:val="none" w:sz="0" w:space="0" w:color="auto"/>
        <w:bottom w:val="none" w:sz="0" w:space="0" w:color="auto"/>
        <w:right w:val="none" w:sz="0" w:space="0" w:color="auto"/>
      </w:divBdr>
    </w:div>
    <w:div w:id="1773816150">
      <w:bodyDiv w:val="1"/>
      <w:marLeft w:val="0"/>
      <w:marRight w:val="0"/>
      <w:marTop w:val="0"/>
      <w:marBottom w:val="0"/>
      <w:divBdr>
        <w:top w:val="none" w:sz="0" w:space="0" w:color="auto"/>
        <w:left w:val="none" w:sz="0" w:space="0" w:color="auto"/>
        <w:bottom w:val="none" w:sz="0" w:space="0" w:color="auto"/>
        <w:right w:val="none" w:sz="0" w:space="0" w:color="auto"/>
      </w:divBdr>
    </w:div>
    <w:div w:id="1787657795">
      <w:bodyDiv w:val="1"/>
      <w:marLeft w:val="0"/>
      <w:marRight w:val="0"/>
      <w:marTop w:val="0"/>
      <w:marBottom w:val="0"/>
      <w:divBdr>
        <w:top w:val="none" w:sz="0" w:space="0" w:color="auto"/>
        <w:left w:val="none" w:sz="0" w:space="0" w:color="auto"/>
        <w:bottom w:val="none" w:sz="0" w:space="0" w:color="auto"/>
        <w:right w:val="none" w:sz="0" w:space="0" w:color="auto"/>
      </w:divBdr>
    </w:div>
    <w:div w:id="1790272907">
      <w:bodyDiv w:val="1"/>
      <w:marLeft w:val="0"/>
      <w:marRight w:val="0"/>
      <w:marTop w:val="0"/>
      <w:marBottom w:val="0"/>
      <w:divBdr>
        <w:top w:val="none" w:sz="0" w:space="0" w:color="auto"/>
        <w:left w:val="none" w:sz="0" w:space="0" w:color="auto"/>
        <w:bottom w:val="none" w:sz="0" w:space="0" w:color="auto"/>
        <w:right w:val="none" w:sz="0" w:space="0" w:color="auto"/>
      </w:divBdr>
    </w:div>
    <w:div w:id="1791977068">
      <w:bodyDiv w:val="1"/>
      <w:marLeft w:val="0"/>
      <w:marRight w:val="0"/>
      <w:marTop w:val="0"/>
      <w:marBottom w:val="0"/>
      <w:divBdr>
        <w:top w:val="none" w:sz="0" w:space="0" w:color="auto"/>
        <w:left w:val="none" w:sz="0" w:space="0" w:color="auto"/>
        <w:bottom w:val="none" w:sz="0" w:space="0" w:color="auto"/>
        <w:right w:val="none" w:sz="0" w:space="0" w:color="auto"/>
      </w:divBdr>
    </w:div>
    <w:div w:id="1898517116">
      <w:bodyDiv w:val="1"/>
      <w:marLeft w:val="0"/>
      <w:marRight w:val="0"/>
      <w:marTop w:val="0"/>
      <w:marBottom w:val="0"/>
      <w:divBdr>
        <w:top w:val="none" w:sz="0" w:space="0" w:color="auto"/>
        <w:left w:val="none" w:sz="0" w:space="0" w:color="auto"/>
        <w:bottom w:val="none" w:sz="0" w:space="0" w:color="auto"/>
        <w:right w:val="none" w:sz="0" w:space="0" w:color="auto"/>
      </w:divBdr>
    </w:div>
    <w:div w:id="1957445851">
      <w:bodyDiv w:val="1"/>
      <w:marLeft w:val="0"/>
      <w:marRight w:val="0"/>
      <w:marTop w:val="0"/>
      <w:marBottom w:val="0"/>
      <w:divBdr>
        <w:top w:val="none" w:sz="0" w:space="0" w:color="auto"/>
        <w:left w:val="none" w:sz="0" w:space="0" w:color="auto"/>
        <w:bottom w:val="none" w:sz="0" w:space="0" w:color="auto"/>
        <w:right w:val="none" w:sz="0" w:space="0" w:color="auto"/>
      </w:divBdr>
    </w:div>
    <w:div w:id="1982229981">
      <w:bodyDiv w:val="1"/>
      <w:marLeft w:val="0"/>
      <w:marRight w:val="0"/>
      <w:marTop w:val="0"/>
      <w:marBottom w:val="0"/>
      <w:divBdr>
        <w:top w:val="none" w:sz="0" w:space="0" w:color="auto"/>
        <w:left w:val="none" w:sz="0" w:space="0" w:color="auto"/>
        <w:bottom w:val="none" w:sz="0" w:space="0" w:color="auto"/>
        <w:right w:val="none" w:sz="0" w:space="0" w:color="auto"/>
      </w:divBdr>
    </w:div>
    <w:div w:id="2033339088">
      <w:bodyDiv w:val="1"/>
      <w:marLeft w:val="0"/>
      <w:marRight w:val="0"/>
      <w:marTop w:val="0"/>
      <w:marBottom w:val="0"/>
      <w:divBdr>
        <w:top w:val="none" w:sz="0" w:space="0" w:color="auto"/>
        <w:left w:val="none" w:sz="0" w:space="0" w:color="auto"/>
        <w:bottom w:val="none" w:sz="0" w:space="0" w:color="auto"/>
        <w:right w:val="none" w:sz="0" w:space="0" w:color="auto"/>
      </w:divBdr>
    </w:div>
    <w:div w:id="2048599514">
      <w:bodyDiv w:val="1"/>
      <w:marLeft w:val="0"/>
      <w:marRight w:val="0"/>
      <w:marTop w:val="0"/>
      <w:marBottom w:val="0"/>
      <w:divBdr>
        <w:top w:val="none" w:sz="0" w:space="0" w:color="auto"/>
        <w:left w:val="none" w:sz="0" w:space="0" w:color="auto"/>
        <w:bottom w:val="none" w:sz="0" w:space="0" w:color="auto"/>
        <w:right w:val="none" w:sz="0" w:space="0" w:color="auto"/>
      </w:divBdr>
    </w:div>
    <w:div w:id="2059620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6149B9-9AE3-414F-8FAF-9E36CF1FB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4490</TotalTime>
  <Pages>1</Pages>
  <Words>7815</Words>
  <Characters>44550</Characters>
  <Application>Microsoft Office Word</Application>
  <DocSecurity>0</DocSecurity>
  <Lines>371</Lines>
  <Paragraphs>104</Paragraphs>
  <ScaleCrop>false</ScaleCrop>
  <HeadingPairs>
    <vt:vector size="6" baseType="variant">
      <vt:variant>
        <vt:lpstr>Название</vt:lpstr>
      </vt:variant>
      <vt:variant>
        <vt:i4>1</vt:i4>
      </vt:variant>
      <vt:variant>
        <vt:lpstr>Title</vt:lpstr>
      </vt:variant>
      <vt:variant>
        <vt:i4>1</vt:i4>
      </vt:variant>
      <vt:variant>
        <vt:lpstr>Konu Başlığı</vt:lpstr>
      </vt:variant>
      <vt:variant>
        <vt:i4>1</vt:i4>
      </vt:variant>
    </vt:vector>
  </HeadingPairs>
  <TitlesOfParts>
    <vt:vector size="3" baseType="lpstr">
      <vt:lpstr>Invoice Template.docx</vt:lpstr>
      <vt:lpstr>Invoice Template.docx</vt:lpstr>
      <vt:lpstr>Invoice Template.docx</vt:lpstr>
    </vt:vector>
  </TitlesOfParts>
  <Company/>
  <LinksUpToDate>false</LinksUpToDate>
  <CharactersWithSpaces>52261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Template.docx</dc:title>
  <dc:creator>Giorgi Amirkhanashvili</dc:creator>
  <cp:lastModifiedBy>computron</cp:lastModifiedBy>
  <cp:revision>310</cp:revision>
  <cp:lastPrinted>2020-05-31T08:16:00Z</cp:lastPrinted>
  <dcterms:created xsi:type="dcterms:W3CDTF">2018-10-14T14:25:00Z</dcterms:created>
  <dcterms:modified xsi:type="dcterms:W3CDTF">2026-10-27T13:58:00Z</dcterms:modified>
</cp:coreProperties>
</file>